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4C" w:rsidRPr="009963E6" w:rsidRDefault="0028574A" w:rsidP="00B24821">
      <w:pPr>
        <w:spacing w:before="100" w:after="100" w:line="360" w:lineRule="auto"/>
        <w:jc w:val="center"/>
        <w:rPr>
          <w:rFonts w:ascii="Times New Roman" w:eastAsia="TrebuchetMS" w:hAnsi="Times New Roman" w:cs="Times New Roman"/>
          <w:b/>
          <w:sz w:val="24"/>
          <w:szCs w:val="24"/>
        </w:rPr>
      </w:pPr>
      <w:r w:rsidRPr="009963E6">
        <w:rPr>
          <w:rFonts w:ascii="Times New Roman" w:eastAsia="TrebuchetMS" w:hAnsi="Times New Roman" w:cs="Times New Roman"/>
          <w:b/>
          <w:sz w:val="24"/>
          <w:szCs w:val="24"/>
        </w:rPr>
        <w:t>PROMOÇÃO DE PRÁTICAS ALIMENTARES E ESTILOS DE VIDA SAUDÁVEIS</w:t>
      </w:r>
      <w:r w:rsidR="000E43A7">
        <w:rPr>
          <w:rFonts w:ascii="Times New Roman" w:eastAsia="TrebuchetMS" w:hAnsi="Times New Roman" w:cs="Times New Roman"/>
          <w:b/>
          <w:sz w:val="24"/>
          <w:szCs w:val="24"/>
        </w:rPr>
        <w:t xml:space="preserve"> EXPRESSAS NOS PLANOS DE SAÚDE D</w:t>
      </w:r>
      <w:r w:rsidRPr="009963E6">
        <w:rPr>
          <w:rFonts w:ascii="Times New Roman" w:eastAsia="TrebuchetMS" w:hAnsi="Times New Roman" w:cs="Times New Roman"/>
          <w:b/>
          <w:sz w:val="24"/>
          <w:szCs w:val="24"/>
        </w:rPr>
        <w:t>OS</w:t>
      </w:r>
      <w:r w:rsidR="00D30F4B" w:rsidRPr="009963E6">
        <w:rPr>
          <w:rFonts w:ascii="Times New Roman" w:eastAsia="TrebuchetMS" w:hAnsi="Times New Roman" w:cs="Times New Roman"/>
          <w:b/>
          <w:sz w:val="24"/>
          <w:szCs w:val="24"/>
        </w:rPr>
        <w:t xml:space="preserve"> MUNICÍPIOS DA S</w:t>
      </w:r>
      <w:r w:rsidR="000E43A7">
        <w:rPr>
          <w:rFonts w:ascii="Times New Roman" w:eastAsia="TrebuchetMS" w:hAnsi="Times New Roman" w:cs="Times New Roman"/>
          <w:b/>
          <w:sz w:val="24"/>
          <w:szCs w:val="24"/>
        </w:rPr>
        <w:t xml:space="preserve">ECRETARIA DE ESTADO DE </w:t>
      </w:r>
      <w:r w:rsidR="00D30F4B" w:rsidRPr="009963E6">
        <w:rPr>
          <w:rFonts w:ascii="Times New Roman" w:eastAsia="TrebuchetMS" w:hAnsi="Times New Roman" w:cs="Times New Roman"/>
          <w:b/>
          <w:sz w:val="24"/>
          <w:szCs w:val="24"/>
        </w:rPr>
        <w:t>D</w:t>
      </w:r>
      <w:r w:rsidR="000E43A7">
        <w:rPr>
          <w:rFonts w:ascii="Times New Roman" w:eastAsia="TrebuchetMS" w:hAnsi="Times New Roman" w:cs="Times New Roman"/>
          <w:b/>
          <w:sz w:val="24"/>
          <w:szCs w:val="24"/>
        </w:rPr>
        <w:t xml:space="preserve">ESENVOLVIMENTO </w:t>
      </w:r>
      <w:r w:rsidR="00D30F4B" w:rsidRPr="009963E6">
        <w:rPr>
          <w:rFonts w:ascii="Times New Roman" w:eastAsia="TrebuchetMS" w:hAnsi="Times New Roman" w:cs="Times New Roman"/>
          <w:b/>
          <w:sz w:val="24"/>
          <w:szCs w:val="24"/>
        </w:rPr>
        <w:t>R</w:t>
      </w:r>
      <w:r w:rsidR="000E43A7">
        <w:rPr>
          <w:rFonts w:ascii="Times New Roman" w:eastAsia="TrebuchetMS" w:hAnsi="Times New Roman" w:cs="Times New Roman"/>
          <w:b/>
          <w:sz w:val="24"/>
          <w:szCs w:val="24"/>
        </w:rPr>
        <w:t>EGIONAL</w:t>
      </w:r>
      <w:r w:rsidR="00D30F4B" w:rsidRPr="009963E6">
        <w:rPr>
          <w:rFonts w:ascii="Times New Roman" w:eastAsia="TrebuchetMS" w:hAnsi="Times New Roman" w:cs="Times New Roman"/>
          <w:b/>
          <w:sz w:val="24"/>
          <w:szCs w:val="24"/>
        </w:rPr>
        <w:t xml:space="preserve"> – </w:t>
      </w:r>
      <w:r w:rsidR="0043340B">
        <w:rPr>
          <w:rFonts w:ascii="Times New Roman" w:eastAsia="TrebuchetMS" w:hAnsi="Times New Roman" w:cs="Times New Roman"/>
          <w:b/>
          <w:sz w:val="24"/>
          <w:szCs w:val="24"/>
        </w:rPr>
        <w:t xml:space="preserve">SDR </w:t>
      </w:r>
      <w:r w:rsidR="00D30F4B" w:rsidRPr="009963E6">
        <w:rPr>
          <w:rFonts w:ascii="Times New Roman" w:eastAsia="TrebuchetMS" w:hAnsi="Times New Roman" w:cs="Times New Roman"/>
          <w:b/>
          <w:sz w:val="24"/>
          <w:szCs w:val="24"/>
        </w:rPr>
        <w:t>QUILOMBO</w:t>
      </w:r>
      <w:r w:rsidRPr="009963E6">
        <w:rPr>
          <w:rFonts w:ascii="Times New Roman" w:eastAsia="TrebuchetMS" w:hAnsi="Times New Roman" w:cs="Times New Roman"/>
          <w:b/>
          <w:sz w:val="24"/>
          <w:szCs w:val="24"/>
        </w:rPr>
        <w:t>/SC</w:t>
      </w:r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eastAsia="TrebuchetMS" w:hAnsi="Times New Roman" w:cs="Times New Roman"/>
          <w:b/>
          <w:sz w:val="24"/>
          <w:szCs w:val="24"/>
        </w:rPr>
      </w:pPr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Miriam </w:t>
      </w:r>
      <w:proofErr w:type="spellStart"/>
      <w:r w:rsidRPr="009963E6">
        <w:rPr>
          <w:rFonts w:ascii="Times New Roman" w:hAnsi="Times New Roman" w:cs="Times New Roman"/>
          <w:sz w:val="24"/>
          <w:szCs w:val="24"/>
        </w:rPr>
        <w:t>Ghidolin</w:t>
      </w:r>
      <w:proofErr w:type="spellEnd"/>
    </w:p>
    <w:p w:rsidR="003C20E3" w:rsidRPr="009963E6" w:rsidRDefault="003C20E3" w:rsidP="00B24821">
      <w:pPr>
        <w:spacing w:before="100" w:after="100"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Acadêmica do Curso de Graduação em Enfermagem da Universidade Federal da Fronteira Sul – UFFS. </w:t>
      </w:r>
      <w:hyperlink r:id="rId8" w:history="1">
        <w:r w:rsidRPr="009963E6">
          <w:rPr>
            <w:rStyle w:val="Hyperlink"/>
            <w:rFonts w:ascii="Times New Roman" w:hAnsi="Times New Roman" w:cs="Times New Roman"/>
            <w:sz w:val="24"/>
            <w:szCs w:val="24"/>
          </w:rPr>
          <w:t>my_ghidolin@hotmail.com</w:t>
        </w:r>
      </w:hyperlink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>Patrícia Milani</w:t>
      </w:r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>Acadêmica do Curso de Graduação em Enfermagem da Universidade Federal da Fronteira Sul – UFFS</w:t>
      </w:r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Alessandra Regina Muller </w:t>
      </w:r>
      <w:proofErr w:type="spellStart"/>
      <w:r w:rsidRPr="009963E6">
        <w:rPr>
          <w:rFonts w:ascii="Times New Roman" w:hAnsi="Times New Roman" w:cs="Times New Roman"/>
          <w:sz w:val="24"/>
          <w:szCs w:val="24"/>
        </w:rPr>
        <w:t>Germani</w:t>
      </w:r>
      <w:proofErr w:type="spellEnd"/>
    </w:p>
    <w:p w:rsidR="003C20E3" w:rsidRPr="009963E6" w:rsidRDefault="003C20E3" w:rsidP="00B24821">
      <w:pPr>
        <w:spacing w:before="100"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Enfermeira professora mestra do Curso de Graduação em enfermagem da Universidade Federal da Fronteira Sul – UFFS. </w:t>
      </w:r>
      <w:hyperlink r:id="rId9" w:history="1">
        <w:r w:rsidRPr="009963E6">
          <w:rPr>
            <w:rStyle w:val="Hyperlink"/>
            <w:rFonts w:ascii="Times New Roman" w:hAnsi="Times New Roman" w:cs="Times New Roman"/>
            <w:sz w:val="24"/>
            <w:szCs w:val="24"/>
          </w:rPr>
          <w:t>alessandragermani@hotmail.com</w:t>
        </w:r>
      </w:hyperlink>
    </w:p>
    <w:p w:rsidR="003C20E3" w:rsidRPr="009963E6" w:rsidRDefault="003C20E3" w:rsidP="009963E6">
      <w:pPr>
        <w:spacing w:before="100" w:after="100" w:line="240" w:lineRule="auto"/>
        <w:jc w:val="both"/>
        <w:rPr>
          <w:rFonts w:ascii="Times New Roman" w:eastAsia="TrebuchetMS" w:hAnsi="Times New Roman" w:cs="Times New Roman"/>
          <w:b/>
          <w:sz w:val="24"/>
          <w:szCs w:val="24"/>
        </w:rPr>
      </w:pPr>
    </w:p>
    <w:p w:rsidR="003C20E3" w:rsidRPr="009963E6" w:rsidRDefault="003C20E3" w:rsidP="009963E6">
      <w:pPr>
        <w:spacing w:before="100" w:after="100" w:line="24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:rsidR="00617E5E" w:rsidRDefault="00617E5E" w:rsidP="009963E6">
      <w:pPr>
        <w:spacing w:before="100" w:after="100" w:line="240" w:lineRule="auto"/>
        <w:jc w:val="both"/>
        <w:rPr>
          <w:rFonts w:ascii="Times New Roman" w:eastAsia="TrebuchetMS" w:hAnsi="Times New Roman" w:cs="Times New Roman"/>
          <w:b/>
          <w:sz w:val="24"/>
          <w:szCs w:val="24"/>
        </w:rPr>
      </w:pPr>
      <w:r w:rsidRPr="009963E6">
        <w:rPr>
          <w:rFonts w:ascii="Times New Roman" w:eastAsia="TrebuchetMS" w:hAnsi="Times New Roman" w:cs="Times New Roman"/>
          <w:b/>
          <w:sz w:val="24"/>
          <w:szCs w:val="24"/>
        </w:rPr>
        <w:t>RESUMO</w:t>
      </w:r>
    </w:p>
    <w:p w:rsidR="00B24821" w:rsidRDefault="00B24821" w:rsidP="009963E6">
      <w:pPr>
        <w:spacing w:before="100" w:after="100" w:line="240" w:lineRule="auto"/>
        <w:jc w:val="both"/>
        <w:rPr>
          <w:rFonts w:ascii="Times New Roman" w:eastAsia="TrebuchetMS" w:hAnsi="Times New Roman" w:cs="Times New Roman"/>
          <w:b/>
          <w:sz w:val="24"/>
          <w:szCs w:val="24"/>
        </w:rPr>
      </w:pPr>
    </w:p>
    <w:p w:rsidR="00B24821" w:rsidRPr="009963E6" w:rsidRDefault="00B24821" w:rsidP="009963E6">
      <w:pPr>
        <w:spacing w:before="100" w:after="100" w:line="240" w:lineRule="auto"/>
        <w:jc w:val="both"/>
        <w:rPr>
          <w:rFonts w:ascii="Times New Roman" w:eastAsia="Trebuchet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O presente resumo 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>diz respeito ao desenvolvimento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de um projeto de iniciação científica, </w:t>
      </w:r>
      <w:r w:rsidRPr="009963E6">
        <w:rPr>
          <w:rFonts w:ascii="Times New Roman" w:hAnsi="Times New Roman" w:cs="Times New Roman"/>
          <w:sz w:val="24"/>
          <w:szCs w:val="24"/>
        </w:rPr>
        <w:t xml:space="preserve">submetido ao edital </w:t>
      </w:r>
      <w:r w:rsidRPr="009963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168/UFFS/2011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vinculado ao Curso de Graduação em Enfermagem, da Universidade Federal da Fronteira Sul – UFFS, Campus Chapecó/SC e 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>que tem como objetivos analisar as atividades de educação em saúde tendo em vista a promoção de práticas alimentares e estilos de vida saudáveis, elencadas nos Planos Municipais de Saúde dos municípios pertencentes à Secretaria de De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>senvolvimento Regional – Quilombo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, tal como preconiza a Política Nacional de Alimentação e Nutrição, bem como identificar as estratégias educacionais que vem sendo utilizadas pelos municípios. Além disso, conhecer os atores envolvidos na operacionalização das atividades de educação 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>em saúde e relacionar as ativida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des educacionais com as diretrizes da Política Nacional de Alimentação e Nutrição. Desenvolvemos uma pesquisa documental com abordagem qualitativa. 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Neste momento nos encontramos na etapa de coleta de dados, utilizando como base os 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>Planos de Saúd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>e, dos municípios pertencentes à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SDR – 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>Quilombo, quais sejam, Quilombo, Jardinópolis, União do Oeste, Irati, Santiago do Sul e Formosa do Sul, todos situados na região oeste de Santa Catarina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Posteriormente os dados serão analisados, seguindo o Método de Análise de Conteúdo, proposto por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pt-BR"/>
        </w:rPr>
        <w:t>Bardin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373232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Os resultados esperados compreendem: reunir subsídios a fim de enriquecer os debates coletivos nos municípios acerca das atividades de educação em saúde que visem </w:t>
      </w:r>
      <w:proofErr w:type="gramStart"/>
      <w:r w:rsidRPr="00373232">
        <w:rPr>
          <w:rFonts w:ascii="Times New Roman" w:hAnsi="Times New Roman" w:cs="Times New Roman"/>
          <w:bCs/>
          <w:sz w:val="24"/>
          <w:szCs w:val="24"/>
          <w:lang w:eastAsia="pt-BR"/>
        </w:rPr>
        <w:t>a</w:t>
      </w:r>
      <w:proofErr w:type="gramEnd"/>
      <w:r w:rsidRPr="00373232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promoção de práticas alimentares e estilos de vida saudáveis; propiciar </w:t>
      </w:r>
      <w:r w:rsidRPr="00373232">
        <w:rPr>
          <w:rFonts w:ascii="Times New Roman" w:hAnsi="Times New Roman" w:cs="Times New Roman"/>
          <w:bCs/>
          <w:sz w:val="24"/>
          <w:szCs w:val="24"/>
          <w:lang w:eastAsia="pt-BR"/>
        </w:rPr>
        <w:lastRenderedPageBreak/>
        <w:t>elementos que possibilitem enriquecer as práticas educativas propostas nos Planos de Saúde dos municípios pertencentes a SDR – Quilombo e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73232">
        <w:rPr>
          <w:rFonts w:ascii="Times New Roman" w:hAnsi="Times New Roman" w:cs="Times New Roman"/>
          <w:bCs/>
          <w:sz w:val="24"/>
          <w:szCs w:val="24"/>
          <w:lang w:eastAsia="pt-BR"/>
        </w:rPr>
        <w:t>proporcionar um espaço de discussão e reflexão dos resultados à SDR e aos municípios, na perspectiva de articular futuras parcerias em relação ao ensino, pesquisa e extensão.</w:t>
      </w:r>
    </w:p>
    <w:p w:rsidR="003C20E3" w:rsidRPr="009963E6" w:rsidRDefault="003C20E3" w:rsidP="009963E6">
      <w:pPr>
        <w:spacing w:before="100" w:after="10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Palavras-chave: </w:t>
      </w:r>
      <w:r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>Educação em saúde, Alimentação, Nutrição, PNAN.</w:t>
      </w:r>
    </w:p>
    <w:p w:rsidR="003C20E3" w:rsidRDefault="003C20E3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F3699A" w:rsidRPr="009963E6" w:rsidRDefault="00F3699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455F0F" w:rsidRPr="009963E6" w:rsidRDefault="00455F0F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:rsidR="00F110C5" w:rsidRPr="009963E6" w:rsidRDefault="00AF1A45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Pr="009963E6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D20CE6" w:rsidRPr="009963E6" w:rsidRDefault="00D20CE6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404" w:rsidRDefault="000A3629" w:rsidP="009963E6">
      <w:pPr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3E6">
        <w:rPr>
          <w:rFonts w:ascii="Times New Roman" w:hAnsi="Times New Roman" w:cs="Times New Roman"/>
          <w:sz w:val="24"/>
          <w:szCs w:val="24"/>
        </w:rPr>
        <w:t>A promoção da saúd</w:t>
      </w:r>
      <w:r w:rsidR="009857D6" w:rsidRPr="009963E6">
        <w:rPr>
          <w:rFonts w:ascii="Times New Roman" w:hAnsi="Times New Roman" w:cs="Times New Roman"/>
          <w:sz w:val="24"/>
          <w:szCs w:val="24"/>
        </w:rPr>
        <w:t>e e a</w:t>
      </w:r>
      <w:r w:rsidR="00837CA2">
        <w:rPr>
          <w:rFonts w:ascii="Times New Roman" w:hAnsi="Times New Roman" w:cs="Times New Roman"/>
          <w:sz w:val="24"/>
          <w:szCs w:val="24"/>
        </w:rPr>
        <w:t>s práticas de educação em saúde vem</w:t>
      </w:r>
      <w:proofErr w:type="gramEnd"/>
      <w:r w:rsidRPr="009963E6">
        <w:rPr>
          <w:rFonts w:ascii="Times New Roman" w:hAnsi="Times New Roman" w:cs="Times New Roman"/>
          <w:sz w:val="24"/>
          <w:szCs w:val="24"/>
        </w:rPr>
        <w:t xml:space="preserve"> sendo abordadas em </w:t>
      </w:r>
      <w:r w:rsidR="00837CA2">
        <w:rPr>
          <w:rFonts w:ascii="Times New Roman" w:hAnsi="Times New Roman" w:cs="Times New Roman"/>
          <w:sz w:val="24"/>
          <w:szCs w:val="24"/>
        </w:rPr>
        <w:t xml:space="preserve">vários eventos internacionais e nacionais, dentre eles destacamos, </w:t>
      </w:r>
      <w:r w:rsidRPr="009963E6">
        <w:rPr>
          <w:rFonts w:ascii="Times New Roman" w:hAnsi="Times New Roman" w:cs="Times New Roman"/>
          <w:sz w:val="24"/>
          <w:szCs w:val="24"/>
        </w:rPr>
        <w:t xml:space="preserve">a </w:t>
      </w:r>
      <w:r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1ª </w:t>
      </w:r>
      <w:r w:rsidRPr="009963E6">
        <w:rPr>
          <w:rStyle w:val="nfase"/>
          <w:rFonts w:ascii="Times New Roman" w:hAnsi="Times New Roman" w:cs="Times New Roman"/>
          <w:i w:val="0"/>
          <w:sz w:val="24"/>
          <w:szCs w:val="24"/>
        </w:rPr>
        <w:t>Conferência</w:t>
      </w:r>
      <w:r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 Internacional sobre Promoção da Saúde</w:t>
      </w:r>
      <w:r w:rsidR="00837CA2">
        <w:rPr>
          <w:rStyle w:val="st"/>
          <w:rFonts w:ascii="Times New Roman" w:hAnsi="Times New Roman" w:cs="Times New Roman"/>
          <w:sz w:val="24"/>
          <w:szCs w:val="24"/>
        </w:rPr>
        <w:t>, realizada no Canadá e</w:t>
      </w:r>
      <w:r w:rsidR="003677BA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 a 8ª Conferência N</w:t>
      </w:r>
      <w:r w:rsidRPr="009963E6">
        <w:rPr>
          <w:rStyle w:val="st"/>
          <w:rFonts w:ascii="Times New Roman" w:hAnsi="Times New Roman" w:cs="Times New Roman"/>
          <w:sz w:val="24"/>
          <w:szCs w:val="24"/>
        </w:rPr>
        <w:t>acional</w:t>
      </w:r>
      <w:r w:rsidR="003677BA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 da S</w:t>
      </w:r>
      <w:r w:rsidR="009723AE" w:rsidRPr="009963E6">
        <w:rPr>
          <w:rStyle w:val="st"/>
          <w:rFonts w:ascii="Times New Roman" w:hAnsi="Times New Roman" w:cs="Times New Roman"/>
          <w:sz w:val="24"/>
          <w:szCs w:val="24"/>
        </w:rPr>
        <w:t>aúde</w:t>
      </w:r>
      <w:r w:rsidR="00837CA2">
        <w:rPr>
          <w:rStyle w:val="st"/>
          <w:rFonts w:ascii="Times New Roman" w:hAnsi="Times New Roman" w:cs="Times New Roman"/>
          <w:sz w:val="24"/>
          <w:szCs w:val="24"/>
        </w:rPr>
        <w:t>, no Brasil,</w:t>
      </w:r>
      <w:r w:rsidR="009723AE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 ambas </w:t>
      </w:r>
      <w:r w:rsidR="00837CA2">
        <w:rPr>
          <w:rStyle w:val="st"/>
          <w:rFonts w:ascii="Times New Roman" w:hAnsi="Times New Roman" w:cs="Times New Roman"/>
          <w:sz w:val="24"/>
          <w:szCs w:val="24"/>
        </w:rPr>
        <w:t>em</w:t>
      </w:r>
      <w:r w:rsidR="009723AE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 1986.</w:t>
      </w:r>
      <w:r w:rsidR="009C7190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D510AD">
        <w:rPr>
          <w:rStyle w:val="st"/>
          <w:rFonts w:ascii="Times New Roman" w:hAnsi="Times New Roman" w:cs="Times New Roman"/>
          <w:sz w:val="24"/>
          <w:szCs w:val="24"/>
        </w:rPr>
        <w:t xml:space="preserve">Nestes foram debatidos </w:t>
      </w:r>
      <w:r w:rsidR="00B01BCE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a relevância da educação em saúde como </w:t>
      </w:r>
      <w:r w:rsidR="00D510AD">
        <w:rPr>
          <w:rStyle w:val="st"/>
          <w:rFonts w:ascii="Times New Roman" w:hAnsi="Times New Roman" w:cs="Times New Roman"/>
          <w:sz w:val="24"/>
          <w:szCs w:val="24"/>
        </w:rPr>
        <w:t xml:space="preserve">uma ferramenta para a </w:t>
      </w:r>
      <w:r w:rsidR="00B01BCE" w:rsidRPr="009963E6">
        <w:rPr>
          <w:rStyle w:val="st"/>
          <w:rFonts w:ascii="Times New Roman" w:hAnsi="Times New Roman" w:cs="Times New Roman"/>
          <w:sz w:val="24"/>
          <w:szCs w:val="24"/>
        </w:rPr>
        <w:t>promoção da saúde</w:t>
      </w:r>
      <w:r w:rsidR="00D510AD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="00B01BCE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uma vez que a saúde passou a </w:t>
      </w:r>
      <w:proofErr w:type="gramStart"/>
      <w:r w:rsidR="00D510AD" w:rsidRPr="009963E6">
        <w:rPr>
          <w:rStyle w:val="st"/>
          <w:rFonts w:ascii="Times New Roman" w:hAnsi="Times New Roman" w:cs="Times New Roman"/>
          <w:sz w:val="24"/>
          <w:szCs w:val="24"/>
        </w:rPr>
        <w:t>ser</w:t>
      </w:r>
      <w:proofErr w:type="gramEnd"/>
      <w:r w:rsidR="00B01BCE" w:rsidRPr="009963E6">
        <w:rPr>
          <w:rStyle w:val="st"/>
          <w:rFonts w:ascii="Times New Roman" w:hAnsi="Times New Roman" w:cs="Times New Roman"/>
          <w:sz w:val="24"/>
          <w:szCs w:val="24"/>
        </w:rPr>
        <w:t xml:space="preserve"> entendida como </w:t>
      </w:r>
      <w:r w:rsidR="00A76057" w:rsidRPr="009963E6">
        <w:rPr>
          <w:rStyle w:val="st"/>
          <w:rFonts w:ascii="Times New Roman" w:hAnsi="Times New Roman" w:cs="Times New Roman"/>
          <w:sz w:val="24"/>
          <w:szCs w:val="24"/>
        </w:rPr>
        <w:t>a</w:t>
      </w:r>
      <w:r w:rsidR="00B01BCE" w:rsidRPr="009963E6">
        <w:rPr>
          <w:rFonts w:ascii="Times New Roman" w:hAnsi="Times New Roman" w:cs="Times New Roman"/>
          <w:sz w:val="24"/>
          <w:szCs w:val="24"/>
        </w:rPr>
        <w:t xml:space="preserve"> resultante das condições </w:t>
      </w:r>
      <w:r w:rsidR="00D510AD">
        <w:rPr>
          <w:rFonts w:ascii="Times New Roman" w:hAnsi="Times New Roman" w:cs="Times New Roman"/>
          <w:sz w:val="24"/>
          <w:szCs w:val="24"/>
        </w:rPr>
        <w:t>objetivas de vida, quais sejam,</w:t>
      </w:r>
      <w:r w:rsidR="00B01BCE" w:rsidRPr="009963E6">
        <w:rPr>
          <w:rFonts w:ascii="Times New Roman" w:hAnsi="Times New Roman" w:cs="Times New Roman"/>
          <w:sz w:val="24"/>
          <w:szCs w:val="24"/>
        </w:rPr>
        <w:t xml:space="preserve"> alimentação, habitação, educação, renda, meio-ambiente, trabalho, transporte, emprego, lazer, liberdade, acesso e posse de terra e acesso a serviços de saúde (</w:t>
      </w:r>
      <w:proofErr w:type="spellStart"/>
      <w:r w:rsidR="00B01BCE" w:rsidRPr="009963E6">
        <w:rPr>
          <w:rFonts w:ascii="Times New Roman" w:hAnsi="Times New Roman" w:cs="Times New Roman"/>
          <w:sz w:val="24"/>
          <w:szCs w:val="24"/>
        </w:rPr>
        <w:t>BRASIl</w:t>
      </w:r>
      <w:proofErr w:type="spellEnd"/>
      <w:r w:rsidR="00B01BCE" w:rsidRPr="009963E6">
        <w:rPr>
          <w:rFonts w:ascii="Times New Roman" w:hAnsi="Times New Roman" w:cs="Times New Roman"/>
          <w:sz w:val="24"/>
          <w:szCs w:val="24"/>
        </w:rPr>
        <w:t>, 1986).</w:t>
      </w:r>
      <w:r w:rsidR="00A76057" w:rsidRPr="00996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02" w:rsidRPr="009963E6" w:rsidRDefault="00F4521A" w:rsidP="00407A11">
      <w:pPr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>Considerando o con</w:t>
      </w:r>
      <w:r w:rsidR="0091156D">
        <w:rPr>
          <w:rFonts w:ascii="Times New Roman" w:hAnsi="Times New Roman" w:cs="Times New Roman"/>
          <w:sz w:val="24"/>
          <w:szCs w:val="24"/>
        </w:rPr>
        <w:t>teúdo supracitado</w:t>
      </w:r>
      <w:r w:rsidR="00D510AD">
        <w:rPr>
          <w:rFonts w:ascii="Times New Roman" w:hAnsi="Times New Roman" w:cs="Times New Roman"/>
          <w:sz w:val="24"/>
          <w:szCs w:val="24"/>
        </w:rPr>
        <w:t>,</w:t>
      </w:r>
      <w:r w:rsidR="0091156D">
        <w:rPr>
          <w:rFonts w:ascii="Times New Roman" w:hAnsi="Times New Roman" w:cs="Times New Roman"/>
          <w:sz w:val="24"/>
          <w:szCs w:val="24"/>
        </w:rPr>
        <w:t xml:space="preserve"> destaca-se</w:t>
      </w:r>
      <w:r w:rsidR="00493A96" w:rsidRPr="009963E6">
        <w:rPr>
          <w:rFonts w:ascii="Times New Roman" w:hAnsi="Times New Roman" w:cs="Times New Roman"/>
          <w:sz w:val="24"/>
          <w:szCs w:val="24"/>
        </w:rPr>
        <w:t xml:space="preserve"> a necessidade </w:t>
      </w:r>
      <w:r w:rsidR="00D510AD">
        <w:rPr>
          <w:rFonts w:ascii="Times New Roman" w:hAnsi="Times New Roman" w:cs="Times New Roman"/>
          <w:sz w:val="24"/>
          <w:szCs w:val="24"/>
        </w:rPr>
        <w:t xml:space="preserve">de um repensar </w:t>
      </w:r>
      <w:r w:rsidRPr="009963E6">
        <w:rPr>
          <w:rFonts w:ascii="Times New Roman" w:hAnsi="Times New Roman" w:cs="Times New Roman"/>
          <w:sz w:val="24"/>
          <w:szCs w:val="24"/>
        </w:rPr>
        <w:t>das práticas educativas em saúde</w:t>
      </w:r>
      <w:r w:rsidR="00D510AD">
        <w:rPr>
          <w:rFonts w:ascii="Times New Roman" w:hAnsi="Times New Roman" w:cs="Times New Roman"/>
          <w:sz w:val="24"/>
          <w:szCs w:val="24"/>
        </w:rPr>
        <w:t xml:space="preserve"> até então desenvolvidas nos serviços, no sentido de atender as exigências postas nos documentos resultantes destes debates. Assim, essa concepção vem influenciar a construção das diversas políticas na área da saúde, dentre elas, destacamo</w:t>
      </w:r>
      <w:r w:rsidR="001F2AEF">
        <w:rPr>
          <w:rFonts w:ascii="Times New Roman" w:hAnsi="Times New Roman" w:cs="Times New Roman"/>
          <w:sz w:val="24"/>
          <w:szCs w:val="24"/>
        </w:rPr>
        <w:t>s</w:t>
      </w:r>
      <w:r w:rsidR="00D510AD">
        <w:rPr>
          <w:rFonts w:ascii="Times New Roman" w:hAnsi="Times New Roman" w:cs="Times New Roman"/>
          <w:sz w:val="24"/>
          <w:szCs w:val="24"/>
        </w:rPr>
        <w:t xml:space="preserve"> a Política Nacional de Alimentação e Nutrição</w:t>
      </w:r>
      <w:r w:rsidR="00407A11">
        <w:rPr>
          <w:rFonts w:ascii="Times New Roman" w:hAnsi="Times New Roman" w:cs="Times New Roman"/>
          <w:sz w:val="24"/>
          <w:szCs w:val="24"/>
        </w:rPr>
        <w:t xml:space="preserve"> - PNAN</w:t>
      </w:r>
      <w:r w:rsidR="00D510AD">
        <w:rPr>
          <w:rFonts w:ascii="Times New Roman" w:hAnsi="Times New Roman" w:cs="Times New Roman"/>
          <w:sz w:val="24"/>
          <w:szCs w:val="24"/>
        </w:rPr>
        <w:t xml:space="preserve">, criada em 2000, na perspectiva de </w:t>
      </w:r>
      <w:r w:rsidR="00407A11">
        <w:rPr>
          <w:rFonts w:ascii="Times New Roman" w:hAnsi="Times New Roman" w:cs="Times New Roman"/>
          <w:sz w:val="24"/>
          <w:szCs w:val="24"/>
        </w:rPr>
        <w:t>auxiliar na mudança da percepção da importância d</w:t>
      </w:r>
      <w:r w:rsidR="00D510AD" w:rsidRPr="009963E6">
        <w:rPr>
          <w:rFonts w:ascii="Times New Roman" w:hAnsi="Times New Roman" w:cs="Times New Roman"/>
          <w:sz w:val="24"/>
          <w:szCs w:val="24"/>
        </w:rPr>
        <w:t>a alimentação e nutrição da população brasileira</w:t>
      </w:r>
      <w:r w:rsidR="00407A11">
        <w:rPr>
          <w:rFonts w:ascii="Times New Roman" w:hAnsi="Times New Roman" w:cs="Times New Roman"/>
          <w:sz w:val="24"/>
          <w:szCs w:val="24"/>
        </w:rPr>
        <w:t>, por meio da garantia</w:t>
      </w:r>
      <w:r w:rsidR="00F90F6D"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407A11">
        <w:rPr>
          <w:rFonts w:ascii="Times New Roman" w:hAnsi="Times New Roman" w:cs="Times New Roman"/>
          <w:sz w:val="24"/>
          <w:szCs w:val="24"/>
        </w:rPr>
        <w:t>d</w:t>
      </w:r>
      <w:r w:rsidR="00F90F6D" w:rsidRPr="009963E6">
        <w:rPr>
          <w:rFonts w:ascii="Times New Roman" w:hAnsi="Times New Roman" w:cs="Times New Roman"/>
          <w:sz w:val="24"/>
          <w:szCs w:val="24"/>
        </w:rPr>
        <w:t xml:space="preserve">a qualidade dos alimentos colocados para consumo no país, </w:t>
      </w:r>
      <w:r w:rsidR="00407A11">
        <w:rPr>
          <w:rFonts w:ascii="Times New Roman" w:hAnsi="Times New Roman" w:cs="Times New Roman"/>
          <w:sz w:val="24"/>
          <w:szCs w:val="24"/>
        </w:rPr>
        <w:t>d</w:t>
      </w:r>
      <w:r w:rsidR="00F90F6D" w:rsidRPr="009963E6">
        <w:rPr>
          <w:rFonts w:ascii="Times New Roman" w:hAnsi="Times New Roman" w:cs="Times New Roman"/>
          <w:sz w:val="24"/>
          <w:szCs w:val="24"/>
        </w:rPr>
        <w:t xml:space="preserve">a promoção de práticas alimentares saudáveis e </w:t>
      </w:r>
      <w:r w:rsidR="00407A11">
        <w:rPr>
          <w:rFonts w:ascii="Times New Roman" w:hAnsi="Times New Roman" w:cs="Times New Roman"/>
          <w:sz w:val="24"/>
          <w:szCs w:val="24"/>
        </w:rPr>
        <w:t>d</w:t>
      </w:r>
      <w:r w:rsidR="00F90F6D" w:rsidRPr="009963E6">
        <w:rPr>
          <w:rFonts w:ascii="Times New Roman" w:hAnsi="Times New Roman" w:cs="Times New Roman"/>
          <w:sz w:val="24"/>
          <w:szCs w:val="24"/>
        </w:rPr>
        <w:t>a prevenção de distúrbios nutricionais, bem com</w:t>
      </w:r>
      <w:r w:rsidR="00407A11">
        <w:rPr>
          <w:rFonts w:ascii="Times New Roman" w:hAnsi="Times New Roman" w:cs="Times New Roman"/>
          <w:sz w:val="24"/>
          <w:szCs w:val="24"/>
        </w:rPr>
        <w:t>o, do</w:t>
      </w:r>
      <w:r w:rsidR="00F90F6D" w:rsidRPr="009963E6">
        <w:rPr>
          <w:rFonts w:ascii="Times New Roman" w:hAnsi="Times New Roman" w:cs="Times New Roman"/>
          <w:sz w:val="24"/>
          <w:szCs w:val="24"/>
        </w:rPr>
        <w:t xml:space="preserve"> estímulo </w:t>
      </w:r>
      <w:proofErr w:type="gramStart"/>
      <w:r w:rsidR="00F90F6D" w:rsidRPr="009963E6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F90F6D" w:rsidRPr="009963E6">
        <w:rPr>
          <w:rFonts w:ascii="Times New Roman" w:hAnsi="Times New Roman" w:cs="Times New Roman"/>
          <w:sz w:val="24"/>
          <w:szCs w:val="24"/>
        </w:rPr>
        <w:t xml:space="preserve"> ações </w:t>
      </w:r>
      <w:proofErr w:type="spellStart"/>
      <w:r w:rsidR="00F90F6D" w:rsidRPr="009963E6">
        <w:rPr>
          <w:rFonts w:ascii="Times New Roman" w:hAnsi="Times New Roman" w:cs="Times New Roman"/>
          <w:sz w:val="24"/>
          <w:szCs w:val="24"/>
        </w:rPr>
        <w:t>intersetoriais</w:t>
      </w:r>
      <w:proofErr w:type="spellEnd"/>
      <w:r w:rsidR="00F90F6D" w:rsidRPr="009963E6">
        <w:rPr>
          <w:rFonts w:ascii="Times New Roman" w:hAnsi="Times New Roman" w:cs="Times New Roman"/>
          <w:sz w:val="24"/>
          <w:szCs w:val="24"/>
        </w:rPr>
        <w:t xml:space="preserve"> que propiciem acesso universal aos alimentos.  </w:t>
      </w:r>
      <w:r w:rsidR="008C0A02" w:rsidRPr="00996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15E" w:rsidRPr="009963E6" w:rsidRDefault="00AD43C5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ab/>
        <w:t xml:space="preserve">Os principais enfoques da PNAN são: </w:t>
      </w:r>
      <w:r w:rsidR="00FB215E" w:rsidRPr="009963E6">
        <w:rPr>
          <w:rFonts w:ascii="Times New Roman" w:hAnsi="Times New Roman" w:cs="Times New Roman"/>
          <w:sz w:val="24"/>
          <w:szCs w:val="24"/>
        </w:rPr>
        <w:t>Ênfase à socialização do conhecimento sobre</w:t>
      </w:r>
      <w:r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alimentos e processo de alimentação, prevenção de</w:t>
      </w:r>
      <w:r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problemas nutricionais (deficiências e obesidade);</w:t>
      </w:r>
      <w:r w:rsidR="00C145B8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Atenção especial ao processo educativo</w:t>
      </w:r>
      <w:r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 xml:space="preserve">permanente e </w:t>
      </w:r>
      <w:proofErr w:type="gramStart"/>
      <w:r w:rsidR="00FB215E" w:rsidRPr="009963E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FB215E" w:rsidRPr="009963E6">
        <w:rPr>
          <w:rFonts w:ascii="Times New Roman" w:hAnsi="Times New Roman" w:cs="Times New Roman"/>
          <w:sz w:val="24"/>
          <w:szCs w:val="24"/>
        </w:rPr>
        <w:t xml:space="preserve"> campanhas de comunicação social;</w:t>
      </w:r>
      <w:r w:rsidR="00C145B8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Enfoque prioritário para o resgate de hábitos e</w:t>
      </w:r>
      <w:r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práticas alimentares regionais e padrões</w:t>
      </w:r>
      <w:r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alimentares variados;</w:t>
      </w:r>
      <w:r w:rsidR="00C145B8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Busca de consenso sobre conteúdos, métodos e</w:t>
      </w:r>
      <w:r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FB215E" w:rsidRPr="009963E6">
        <w:rPr>
          <w:rFonts w:ascii="Times New Roman" w:hAnsi="Times New Roman" w:cs="Times New Roman"/>
          <w:sz w:val="24"/>
          <w:szCs w:val="24"/>
        </w:rPr>
        <w:t>técnicas do processo educativo.</w:t>
      </w:r>
    </w:p>
    <w:p w:rsidR="00B7281C" w:rsidRPr="009963E6" w:rsidRDefault="00B7281C" w:rsidP="00C145B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</w:rPr>
        <w:tab/>
        <w:t>Além disso</w:t>
      </w:r>
      <w:r w:rsidR="00E70A46">
        <w:rPr>
          <w:rFonts w:ascii="Times New Roman" w:hAnsi="Times New Roman" w:cs="Times New Roman"/>
          <w:sz w:val="24"/>
          <w:szCs w:val="24"/>
        </w:rPr>
        <w:t>,</w:t>
      </w:r>
      <w:r w:rsidRPr="009963E6">
        <w:rPr>
          <w:rFonts w:ascii="Times New Roman" w:hAnsi="Times New Roman" w:cs="Times New Roman"/>
          <w:sz w:val="24"/>
          <w:szCs w:val="24"/>
        </w:rPr>
        <w:t xml:space="preserve"> a PNAN (1999) prevê que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as atividades de educação em saúde são um elemento chave na efetivação das sete diretrizes programáticas da referida Política, sendo elas:</w:t>
      </w:r>
      <w:r w:rsidR="00C145B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estímulo a ações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intersetoriais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com vistas ao acesso universal aos alimentos;</w:t>
      </w:r>
      <w:r w:rsidR="00C145B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garantia da segurança e qualidade dos alimentos; monitoramento da situação alimentar e nutricional; promoção de práticas alimentares e estilos de vida saudáveis; prevenção e controle dos distúrbios e doenças nutricionais; promoção do desenvolvimento de linhas de investigação e desenvolvimento e capacitação de recursos humanos em saúde e nutrição.</w:t>
      </w:r>
    </w:p>
    <w:p w:rsidR="009963E6" w:rsidRPr="009963E6" w:rsidRDefault="00B10DAB" w:rsidP="009963E6">
      <w:pPr>
        <w:autoSpaceDE w:val="0"/>
        <w:autoSpaceDN w:val="0"/>
        <w:adjustRightInd w:val="0"/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7281C" w:rsidRPr="009963E6">
        <w:rPr>
          <w:rFonts w:ascii="Times New Roman" w:hAnsi="Times New Roman" w:cs="Times New Roman"/>
          <w:sz w:val="24"/>
          <w:szCs w:val="24"/>
        </w:rPr>
        <w:t>onsiderando o exposto</w:t>
      </w:r>
      <w:r>
        <w:rPr>
          <w:rFonts w:ascii="Times New Roman" w:hAnsi="Times New Roman" w:cs="Times New Roman"/>
          <w:sz w:val="24"/>
          <w:szCs w:val="24"/>
        </w:rPr>
        <w:t xml:space="preserve">, ressaltamos </w:t>
      </w:r>
      <w:r w:rsidR="00E86ACB">
        <w:rPr>
          <w:rFonts w:ascii="Times New Roman" w:hAnsi="Times New Roman" w:cs="Times New Roman"/>
          <w:sz w:val="24"/>
          <w:szCs w:val="24"/>
        </w:rPr>
        <w:t xml:space="preserve">que os </w:t>
      </w:r>
      <w:r w:rsidR="00B7281C" w:rsidRPr="009963E6">
        <w:rPr>
          <w:rFonts w:ascii="Times New Roman" w:hAnsi="Times New Roman" w:cs="Times New Roman"/>
          <w:sz w:val="24"/>
          <w:szCs w:val="24"/>
        </w:rPr>
        <w:t>municípios</w:t>
      </w:r>
      <w:r w:rsidR="00E86ACB">
        <w:rPr>
          <w:rFonts w:ascii="Times New Roman" w:hAnsi="Times New Roman" w:cs="Times New Roman"/>
          <w:sz w:val="24"/>
          <w:szCs w:val="24"/>
        </w:rPr>
        <w:t xml:space="preserve"> precisam</w:t>
      </w:r>
      <w:r w:rsidR="00B7281C" w:rsidRPr="009963E6">
        <w:rPr>
          <w:rFonts w:ascii="Times New Roman" w:hAnsi="Times New Roman" w:cs="Times New Roman"/>
          <w:sz w:val="24"/>
          <w:szCs w:val="24"/>
        </w:rPr>
        <w:t xml:space="preserve"> </w:t>
      </w:r>
      <w:r w:rsidR="00584421" w:rsidRPr="009963E6">
        <w:rPr>
          <w:rFonts w:ascii="Times New Roman" w:hAnsi="Times New Roman" w:cs="Times New Roman"/>
          <w:sz w:val="24"/>
          <w:szCs w:val="24"/>
        </w:rPr>
        <w:t>defin</w:t>
      </w:r>
      <w:r>
        <w:rPr>
          <w:rFonts w:ascii="Times New Roman" w:hAnsi="Times New Roman" w:cs="Times New Roman"/>
          <w:sz w:val="24"/>
          <w:szCs w:val="24"/>
        </w:rPr>
        <w:t>ir</w:t>
      </w:r>
      <w:r w:rsidR="00584421" w:rsidRPr="009963E6">
        <w:rPr>
          <w:rFonts w:ascii="Times New Roman" w:hAnsi="Times New Roman" w:cs="Times New Roman"/>
          <w:sz w:val="24"/>
          <w:szCs w:val="24"/>
        </w:rPr>
        <w:t xml:space="preserve"> estratégias a fim de efetivar as diretrizes da P</w:t>
      </w:r>
      <w:r w:rsidR="007C293F">
        <w:rPr>
          <w:rFonts w:ascii="Times New Roman" w:hAnsi="Times New Roman" w:cs="Times New Roman"/>
          <w:sz w:val="24"/>
          <w:szCs w:val="24"/>
        </w:rPr>
        <w:t>NA</w:t>
      </w:r>
      <w:r w:rsidR="006E023A">
        <w:rPr>
          <w:rFonts w:ascii="Times New Roman" w:hAnsi="Times New Roman" w:cs="Times New Roman"/>
          <w:sz w:val="24"/>
          <w:szCs w:val="24"/>
        </w:rPr>
        <w:t>N</w:t>
      </w:r>
      <w:r w:rsidR="00584421" w:rsidRPr="009963E6">
        <w:rPr>
          <w:rFonts w:ascii="Times New Roman" w:hAnsi="Times New Roman" w:cs="Times New Roman"/>
          <w:sz w:val="24"/>
          <w:szCs w:val="24"/>
        </w:rPr>
        <w:t xml:space="preserve">. </w:t>
      </w:r>
      <w:r w:rsidR="009963E6"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Portanto, </w:t>
      </w:r>
      <w:r w:rsidR="009963E6" w:rsidRPr="009963E6">
        <w:rPr>
          <w:rFonts w:ascii="Times New Roman" w:hAnsi="Times New Roman" w:cs="Times New Roman"/>
          <w:bCs/>
          <w:sz w:val="24"/>
          <w:szCs w:val="24"/>
          <w:lang w:eastAsia="pt-BR"/>
        </w:rPr>
        <w:t>p</w:t>
      </w:r>
      <w:r w:rsidR="009963E6" w:rsidRPr="009963E6">
        <w:rPr>
          <w:rFonts w:ascii="Times New Roman" w:hAnsi="Times New Roman" w:cs="Times New Roman"/>
          <w:sz w:val="24"/>
          <w:szCs w:val="24"/>
          <w:lang w:eastAsia="pt-BR"/>
        </w:rPr>
        <w:t>ara assegurar os direitos humanos no âmbito da alimentação e nutrição, torna-se necessário o redimensionamento das práticas, mediante a formulação ou readequação dos planos, programas, projetos ou atividades que operacionalizarão as diretrizes fixadas na</w:t>
      </w:r>
      <w:r w:rsidR="00E86ACB">
        <w:rPr>
          <w:rFonts w:ascii="Times New Roman" w:hAnsi="Times New Roman" w:cs="Times New Roman"/>
          <w:sz w:val="24"/>
          <w:szCs w:val="24"/>
          <w:lang w:eastAsia="pt-BR"/>
        </w:rPr>
        <w:t xml:space="preserve"> referida</w:t>
      </w:r>
      <w:r w:rsidR="009963E6"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Política.</w:t>
      </w:r>
    </w:p>
    <w:p w:rsidR="000F1CEF" w:rsidRDefault="00886E94" w:rsidP="00E70A46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contexto, </w:t>
      </w:r>
      <w:r w:rsidR="005C2147" w:rsidRPr="009963E6">
        <w:rPr>
          <w:rFonts w:ascii="Times New Roman" w:hAnsi="Times New Roman" w:cs="Times New Roman"/>
          <w:sz w:val="24"/>
          <w:szCs w:val="24"/>
        </w:rPr>
        <w:t>entende</w:t>
      </w:r>
      <w:r>
        <w:rPr>
          <w:rFonts w:ascii="Times New Roman" w:hAnsi="Times New Roman" w:cs="Times New Roman"/>
          <w:sz w:val="24"/>
          <w:szCs w:val="24"/>
        </w:rPr>
        <w:t xml:space="preserve">mos a relevância </w:t>
      </w:r>
      <w:r w:rsidR="009857D6" w:rsidRPr="009963E6">
        <w:rPr>
          <w:rFonts w:ascii="Times New Roman" w:hAnsi="Times New Roman" w:cs="Times New Roman"/>
          <w:sz w:val="24"/>
          <w:szCs w:val="24"/>
        </w:rPr>
        <w:t>de propor o estudo</w:t>
      </w:r>
      <w:r w:rsidR="000A07ED">
        <w:rPr>
          <w:rFonts w:ascii="Times New Roman" w:hAnsi="Times New Roman" w:cs="Times New Roman"/>
          <w:sz w:val="24"/>
          <w:szCs w:val="24"/>
        </w:rPr>
        <w:t>, inserido</w:t>
      </w:r>
      <w:r w:rsidR="005C2147" w:rsidRPr="009963E6">
        <w:rPr>
          <w:rFonts w:ascii="Times New Roman" w:hAnsi="Times New Roman" w:cs="Times New Roman"/>
          <w:sz w:val="24"/>
          <w:szCs w:val="24"/>
        </w:rPr>
        <w:t xml:space="preserve"> na Linha de Pesquisa Educação em saúde e nutrição, do Grupo de Pesquisa em Segurança alimentar e Nutricional – SAN da Universidade Federal da Fronteira Sul - UFFS, desenvolvendo nesta oportunidade um </w:t>
      </w:r>
      <w:r w:rsidR="003C20E3" w:rsidRPr="009963E6">
        <w:rPr>
          <w:rFonts w:ascii="Times New Roman" w:hAnsi="Times New Roman" w:cs="Times New Roman"/>
          <w:sz w:val="24"/>
          <w:szCs w:val="24"/>
        </w:rPr>
        <w:t xml:space="preserve">projeto de Iniciação Científica </w:t>
      </w:r>
      <w:r w:rsidR="005C2147" w:rsidRPr="009963E6">
        <w:rPr>
          <w:rFonts w:ascii="Times New Roman" w:hAnsi="Times New Roman" w:cs="Times New Roman"/>
          <w:sz w:val="24"/>
          <w:szCs w:val="24"/>
        </w:rPr>
        <w:t xml:space="preserve">referente à análise das atividades de educação em saúde tendo em vista a promoção de práticas alimentares e </w:t>
      </w:r>
      <w:proofErr w:type="gramStart"/>
      <w:r w:rsidR="005C2147" w:rsidRPr="009963E6">
        <w:rPr>
          <w:rFonts w:ascii="Times New Roman" w:hAnsi="Times New Roman" w:cs="Times New Roman"/>
          <w:sz w:val="24"/>
          <w:szCs w:val="24"/>
        </w:rPr>
        <w:t>estilo de vida saudáveis</w:t>
      </w:r>
      <w:proofErr w:type="gramEnd"/>
      <w:r w:rsidR="005C2147" w:rsidRPr="009963E6">
        <w:rPr>
          <w:rFonts w:ascii="Times New Roman" w:hAnsi="Times New Roman" w:cs="Times New Roman"/>
          <w:sz w:val="24"/>
          <w:szCs w:val="24"/>
        </w:rPr>
        <w:t>, elencadas nos Planos de Saúde dos municípios pertencentes à SDR – Quilombo, tal como preconiza a Política Nac</w:t>
      </w:r>
      <w:r w:rsidR="003C20E3" w:rsidRPr="009963E6">
        <w:rPr>
          <w:rFonts w:ascii="Times New Roman" w:hAnsi="Times New Roman" w:cs="Times New Roman"/>
          <w:sz w:val="24"/>
          <w:szCs w:val="24"/>
        </w:rPr>
        <w:t xml:space="preserve">ional de Alimentação e Nutrição. </w:t>
      </w:r>
    </w:p>
    <w:p w:rsidR="000A07ED" w:rsidRPr="009963E6" w:rsidRDefault="000A07ED" w:rsidP="000A0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Destaca-se que o presente projeto </w:t>
      </w:r>
      <w:r>
        <w:rPr>
          <w:rFonts w:ascii="Times New Roman" w:hAnsi="Times New Roman" w:cs="Times New Roman"/>
          <w:sz w:val="24"/>
          <w:szCs w:val="24"/>
        </w:rPr>
        <w:t xml:space="preserve">vem das inquietações sentido em um estudo realizado anteriormente envolvendo a SDR Chapecó, intitulado </w:t>
      </w:r>
      <w:r w:rsidRPr="009963E6">
        <w:rPr>
          <w:rFonts w:ascii="Times New Roman" w:hAnsi="Times New Roman" w:cs="Times New Roman"/>
          <w:b/>
          <w:sz w:val="24"/>
          <w:szCs w:val="24"/>
        </w:rPr>
        <w:t>“</w:t>
      </w:r>
      <w:r w:rsidRPr="009963E6">
        <w:rPr>
          <w:rFonts w:ascii="Times New Roman" w:eastAsia="TrebuchetMS" w:hAnsi="Times New Roman" w:cs="Times New Roman"/>
          <w:sz w:val="24"/>
          <w:szCs w:val="24"/>
        </w:rPr>
        <w:t xml:space="preserve">Reflexão crítica acerca das atividades de educação em saúde </w:t>
      </w:r>
      <w:proofErr w:type="spellStart"/>
      <w:r w:rsidRPr="009963E6">
        <w:rPr>
          <w:rFonts w:ascii="Times New Roman" w:eastAsia="TrebuchetMS" w:hAnsi="Times New Roman" w:cs="Times New Roman"/>
          <w:sz w:val="24"/>
          <w:szCs w:val="24"/>
        </w:rPr>
        <w:t>desenvo</w:t>
      </w:r>
      <w:proofErr w:type="spellEnd"/>
      <w:r>
        <w:rPr>
          <w:rFonts w:ascii="Times New Roman" w:eastAsia="TrebuchetMS" w:hAnsi="Times New Roman" w:cs="Times New Roman"/>
          <w:sz w:val="24"/>
          <w:szCs w:val="24"/>
        </w:rPr>
        <w:t xml:space="preserve">, </w:t>
      </w:r>
      <w:proofErr w:type="spellStart"/>
      <w:r w:rsidRPr="009963E6">
        <w:rPr>
          <w:rFonts w:ascii="Times New Roman" w:eastAsia="TrebuchetMS" w:hAnsi="Times New Roman" w:cs="Times New Roman"/>
          <w:sz w:val="24"/>
          <w:szCs w:val="24"/>
        </w:rPr>
        <w:t>lvidas</w:t>
      </w:r>
      <w:proofErr w:type="spellEnd"/>
      <w:r w:rsidRPr="009963E6">
        <w:rPr>
          <w:rFonts w:ascii="Times New Roman" w:eastAsia="TrebuchetMS" w:hAnsi="Times New Roman" w:cs="Times New Roman"/>
          <w:sz w:val="24"/>
          <w:szCs w:val="24"/>
        </w:rPr>
        <w:t xml:space="preserve"> nos municípios pertencentes à SDR – Chapecó tendo em vista a promoção de práticas alimentares e estilos de vida saudáveis”, aprovado pelo edital </w:t>
      </w:r>
      <w:r w:rsidRPr="009963E6">
        <w:rPr>
          <w:rFonts w:ascii="Times New Roman" w:hAnsi="Times New Roman" w:cs="Times New Roman"/>
          <w:sz w:val="24"/>
          <w:szCs w:val="24"/>
        </w:rPr>
        <w:t>002/PROPEPG/2010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3E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963E6">
        <w:rPr>
          <w:rFonts w:ascii="Times New Roman" w:hAnsi="Times New Roman" w:cs="Times New Roman"/>
          <w:sz w:val="24"/>
          <w:szCs w:val="24"/>
        </w:rPr>
        <w:t>Pró</w:t>
      </w:r>
      <w:r>
        <w:rPr>
          <w:rFonts w:ascii="Times New Roman" w:hAnsi="Times New Roman" w:cs="Times New Roman"/>
          <w:sz w:val="24"/>
          <w:szCs w:val="24"/>
        </w:rPr>
        <w:t>-R</w:t>
      </w:r>
      <w:r w:rsidRPr="009963E6">
        <w:rPr>
          <w:rFonts w:ascii="Times New Roman" w:hAnsi="Times New Roman" w:cs="Times New Roman"/>
          <w:sz w:val="24"/>
          <w:szCs w:val="24"/>
        </w:rPr>
        <w:t>eitoria</w:t>
      </w:r>
      <w:proofErr w:type="spellEnd"/>
      <w:r w:rsidRPr="009963E6">
        <w:rPr>
          <w:rFonts w:ascii="Times New Roman" w:hAnsi="Times New Roman" w:cs="Times New Roman"/>
          <w:sz w:val="24"/>
          <w:szCs w:val="24"/>
        </w:rPr>
        <w:t xml:space="preserve"> de Pesquisa e Pós Graduação da Universidade Federal da Fronteira Sul – UFFS.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6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partir da realização deste estudo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96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9963E6">
        <w:rPr>
          <w:rFonts w:ascii="Times New Roman" w:eastAsia="Times New Roman" w:hAnsi="Times New Roman" w:cs="Times New Roman"/>
          <w:sz w:val="24"/>
          <w:szCs w:val="24"/>
          <w:lang w:eastAsia="pt-BR"/>
        </w:rPr>
        <w:t>demos constatar as fragilidades apresentadas pelos municípios no que tange as atividades de educação em saúde</w:t>
      </w:r>
      <w:r w:rsidRPr="009963E6">
        <w:rPr>
          <w:rFonts w:ascii="Times New Roman" w:hAnsi="Times New Roman" w:cs="Times New Roman"/>
          <w:sz w:val="24"/>
          <w:szCs w:val="24"/>
        </w:rPr>
        <w:t xml:space="preserve"> na perspectiva de promover práticas alimentares e estilos de vida saudáveis, elencadas nos Planos de Saúde dos municípios pertencentes à SDR – Chapecó, tal como preconiza a Política Nacional de Alimentação e Nutrição. </w:t>
      </w:r>
      <w:r w:rsidRPr="00996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Visualizou-se a partir da leitura e análise dos Planos Municipais de Saúde, que apesar de muitos apresentarem algumas das atividades preconizadas pela PNAN, estes não apontam o recurso com o qual estão sendo operacionalizadas, as atividades educativas em saúde. 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E94" w:rsidRDefault="00886E94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0C5" w:rsidRPr="009963E6" w:rsidRDefault="00F110C5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D968D4" w:rsidRPr="009963E6" w:rsidRDefault="00D968D4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069" w:rsidRPr="009963E6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210069" w:rsidRPr="009963E6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- analisar as atividades de educação em saúde tendo em vista a promoção de práticas alimentares e estilos de vida saudáveis, elencadas nos Planos de Saúde dos municípios pertencentes à SDR – Quilombo, tal como preconiza a Política Nacional de Alimentação e </w:t>
      </w:r>
      <w:bookmarkStart w:id="0" w:name="_GoBack"/>
      <w:bookmarkEnd w:id="0"/>
      <w:r w:rsidRPr="009963E6">
        <w:rPr>
          <w:rFonts w:ascii="Times New Roman" w:hAnsi="Times New Roman" w:cs="Times New Roman"/>
          <w:sz w:val="24"/>
          <w:szCs w:val="24"/>
        </w:rPr>
        <w:t>Nutrição.</w:t>
      </w:r>
    </w:p>
    <w:p w:rsidR="00210069" w:rsidRPr="009963E6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69" w:rsidRPr="009963E6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210069" w:rsidRPr="009963E6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- identificar as estratégias educacionais vem sendo utilizadas pelos municípios;</w:t>
      </w:r>
    </w:p>
    <w:p w:rsidR="00210069" w:rsidRPr="009963E6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- conhecer os atores envolvidos na operacionalização das atividades de educação em saúde;</w:t>
      </w:r>
    </w:p>
    <w:p w:rsidR="00210069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- relacionar as atividades educacionais com as diretrizes da Política Nacional de Alimentação e Nutrição.</w:t>
      </w: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4821" w:rsidRPr="009963E6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10069" w:rsidRPr="009963E6" w:rsidRDefault="00210069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0C5" w:rsidRPr="009963E6" w:rsidRDefault="00AF1A45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hAnsi="Times New Roman" w:cs="Times New Roman"/>
          <w:b/>
          <w:sz w:val="24"/>
          <w:szCs w:val="24"/>
        </w:rPr>
        <w:t>METODOLOGIA</w:t>
      </w:r>
    </w:p>
    <w:tbl>
      <w:tblPr>
        <w:tblW w:w="99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F06910" w:rsidRPr="00F06910" w:rsidTr="00F06910">
        <w:trPr>
          <w:trHeight w:val="3199"/>
        </w:trPr>
        <w:tc>
          <w:tcPr>
            <w:tcW w:w="9985" w:type="dxa"/>
          </w:tcPr>
          <w:p w:rsidR="00776281" w:rsidRPr="009963E6" w:rsidRDefault="00776281" w:rsidP="00776281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81" w:rsidRPr="009963E6" w:rsidRDefault="00776281" w:rsidP="00776281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9963E6">
              <w:rPr>
                <w:rFonts w:ascii="Times New Roman" w:hAnsi="Times New Roman" w:cs="Times New Roman"/>
                <w:sz w:val="24"/>
                <w:szCs w:val="24"/>
              </w:rPr>
              <w:tab/>
              <w:t>Será desenvolvida uma pesquisa documental, utilizando-se os Planos Municipais de Saúde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 Municípios pertencentes </w:t>
            </w:r>
            <w:proofErr w:type="gramStart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 SDR – Quilombo, sejam eles: </w:t>
            </w:r>
            <w:r w:rsidRPr="009963E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Quilombo, Formosa do Sul, União do Oeste, Irati, Santiago do Sul e Jardinópolis. Deve-se ressaltar que os Planos Municipais de Saúde são documentos públicos e dessa forma devem ser disponibilizados de modo </w:t>
            </w:r>
            <w:proofErr w:type="gramStart"/>
            <w:r w:rsidRPr="009963E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9963E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população ter fácil acesso a eles.</w:t>
            </w:r>
          </w:p>
          <w:p w:rsidR="00776281" w:rsidRPr="009963E6" w:rsidRDefault="00776281" w:rsidP="00776281">
            <w:pPr>
              <w:autoSpaceDE w:val="0"/>
              <w:autoSpaceDN w:val="0"/>
              <w:adjustRightInd w:val="0"/>
              <w:spacing w:before="100" w:after="10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O projeto desenvolver-se-á de modo a seguir determinadas etapas, inicialmente é desenvolvida uma revisão bibliográfica considerando os principais autores e leituras pertinentes ao assunto, firmando-se uma base conceitual que posteriormente é utilizada na análise de dados. Em seguida são </w:t>
            </w:r>
            <w:proofErr w:type="gramStart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>coletados</w:t>
            </w:r>
            <w:proofErr w:type="gramEnd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 os matérias, nesse caso os Planos Municipais de saúde, são enviados e-mails para a SDR- Quilombo bem como para os seis (6) municípios que a compõem onde é descrita a atividade, essa dinâmica permite uma maior aproximação com os gestores e trabalhadores dos municípios, possibilitando/facilitando a criação de vínculos entre Universidade-Municípios. Coletados os dados iniciar-se-á a análise dos mesmos onde serão observadas as atividades constantes que fazem referência a educação em saúde alimentar e nutricional, tendo em vista a promoção de práticas alimentares e </w:t>
            </w:r>
            <w:proofErr w:type="gramStart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>estilo de vida saudáveis</w:t>
            </w:r>
            <w:proofErr w:type="gramEnd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, tal como preconizado pela Política Nacional de Alimentação e Nutrição e tendo-a como principal base conceitual/teórica. </w:t>
            </w:r>
          </w:p>
          <w:p w:rsidR="00776281" w:rsidRPr="009963E6" w:rsidRDefault="00776281" w:rsidP="00776281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No que se refere </w:t>
            </w:r>
            <w:proofErr w:type="gramStart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 análise de dados, os dados extraídos dos Planos Municipais de Saúde passarão pelo </w:t>
            </w:r>
            <w:r w:rsidRPr="009963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Método de Análise de Conteúdo</w:t>
            </w:r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, proposto por </w:t>
            </w:r>
            <w:proofErr w:type="spellStart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>Bardin</w:t>
            </w:r>
            <w:proofErr w:type="spellEnd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 xml:space="preserve"> (2009), onde observa-se a </w:t>
            </w:r>
            <w:proofErr w:type="spellStart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>pré-análise</w:t>
            </w:r>
            <w:proofErr w:type="spellEnd"/>
            <w:r w:rsidRPr="009963E6">
              <w:rPr>
                <w:rFonts w:ascii="Times New Roman" w:hAnsi="Times New Roman" w:cs="Times New Roman"/>
                <w:sz w:val="24"/>
                <w:szCs w:val="24"/>
              </w:rPr>
              <w:t>, que é a organização dos materiais coletados; a Exploração do material que é a separação desse material em categorias teóricas ou empíricas; e o Tratamento dos resultados obtidos e interpretação, na qual iremos propor inferências e realizar interpretações previstas no quadro teórico ou poderemos abrir outras dimensões teóricas sugeridas pela leitura do material.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735" w:rsidRPr="00F06910" w:rsidRDefault="00BA4735" w:rsidP="00BA4735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C89" w:rsidRDefault="008B2C89" w:rsidP="00B24821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>Abaixo esquematização do processo d</w:t>
      </w:r>
      <w:r w:rsidR="0084442B" w:rsidRPr="009963E6">
        <w:rPr>
          <w:rFonts w:ascii="Times New Roman" w:hAnsi="Times New Roman" w:cs="Times New Roman"/>
          <w:sz w:val="24"/>
          <w:szCs w:val="24"/>
        </w:rPr>
        <w:t>e trabalho proposto no projeto:</w:t>
      </w:r>
    </w:p>
    <w:p w:rsidR="00B24821" w:rsidRPr="009963E6" w:rsidRDefault="00B24821" w:rsidP="00B24821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6421" w:rsidRDefault="00403F6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DC0094D" wp14:editId="2B31C9A2">
            <wp:extent cx="6108970" cy="3647873"/>
            <wp:effectExtent l="0" t="0" r="6350" b="0"/>
            <wp:docPr id="1" name="Imagem 1" descr="C:\Users\Miriam\Desktop\Sem títul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\Desktop\Sem título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042" cy="364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6A" w:rsidRPr="00403F6A" w:rsidRDefault="00403F6A" w:rsidP="00403F6A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3F6A">
        <w:rPr>
          <w:rFonts w:ascii="Times New Roman" w:hAnsi="Times New Roman" w:cs="Times New Roman"/>
          <w:sz w:val="20"/>
          <w:szCs w:val="20"/>
        </w:rPr>
        <w:t>Tabela 1: Plano de trabalho da equipe.</w:t>
      </w:r>
    </w:p>
    <w:p w:rsidR="00403F6A" w:rsidRDefault="00403F6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F6A" w:rsidRDefault="00403F6A" w:rsidP="00403F6A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F6A">
        <w:rPr>
          <w:rFonts w:ascii="Times New Roman" w:hAnsi="Times New Roman" w:cs="Times New Roman"/>
          <w:sz w:val="24"/>
          <w:szCs w:val="24"/>
        </w:rPr>
        <w:t xml:space="preserve">Apresenta-se também tabela referente </w:t>
      </w:r>
      <w:proofErr w:type="gramStart"/>
      <w:r w:rsidRPr="00403F6A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03F6A">
        <w:rPr>
          <w:rFonts w:ascii="Times New Roman" w:hAnsi="Times New Roman" w:cs="Times New Roman"/>
          <w:sz w:val="24"/>
          <w:szCs w:val="24"/>
        </w:rPr>
        <w:t xml:space="preserve"> atividades a serem desenvolvidas no decorrer do projeto:</w:t>
      </w:r>
    </w:p>
    <w:p w:rsidR="00B24821" w:rsidRPr="00403F6A" w:rsidRDefault="00B24821" w:rsidP="00403F6A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3F6A" w:rsidRDefault="00403F6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108970" cy="3492229"/>
            <wp:effectExtent l="0" t="0" r="6350" b="0"/>
            <wp:docPr id="2" name="Imagem 2" descr="C:\Users\Miriam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086" cy="349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6A" w:rsidRPr="00403F6A" w:rsidRDefault="00403F6A" w:rsidP="00403F6A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3F6A">
        <w:rPr>
          <w:rFonts w:ascii="Times New Roman" w:hAnsi="Times New Roman" w:cs="Times New Roman"/>
          <w:sz w:val="20"/>
          <w:szCs w:val="20"/>
        </w:rPr>
        <w:t>Tabela 2: cronograma de atividades do projeto</w:t>
      </w:r>
    </w:p>
    <w:p w:rsidR="00403F6A" w:rsidRDefault="00403F6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F6A" w:rsidRDefault="00403F6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A45" w:rsidRPr="009963E6" w:rsidRDefault="001C3DF5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hAnsi="Times New Roman" w:cs="Times New Roman"/>
          <w:b/>
          <w:sz w:val="24"/>
          <w:szCs w:val="24"/>
        </w:rPr>
        <w:t>RESULTADOS</w:t>
      </w:r>
      <w:r w:rsidR="00F06910">
        <w:rPr>
          <w:rFonts w:ascii="Times New Roman" w:hAnsi="Times New Roman" w:cs="Times New Roman"/>
          <w:b/>
          <w:sz w:val="24"/>
          <w:szCs w:val="24"/>
        </w:rPr>
        <w:t xml:space="preserve"> ENCONTRADOS </w:t>
      </w:r>
      <w:r w:rsidR="004C41EC" w:rsidRPr="009963E6">
        <w:rPr>
          <w:rFonts w:ascii="Times New Roman" w:hAnsi="Times New Roman" w:cs="Times New Roman"/>
          <w:b/>
          <w:sz w:val="24"/>
          <w:szCs w:val="24"/>
        </w:rPr>
        <w:t>E</w:t>
      </w:r>
      <w:r w:rsidRPr="009963E6">
        <w:rPr>
          <w:rFonts w:ascii="Times New Roman" w:hAnsi="Times New Roman" w:cs="Times New Roman"/>
          <w:b/>
          <w:sz w:val="24"/>
          <w:szCs w:val="24"/>
        </w:rPr>
        <w:t xml:space="preserve"> CONSIDERAÇÕES</w:t>
      </w:r>
      <w:r w:rsidR="00A671A1">
        <w:rPr>
          <w:rFonts w:ascii="Times New Roman" w:hAnsi="Times New Roman" w:cs="Times New Roman"/>
          <w:b/>
          <w:sz w:val="24"/>
          <w:szCs w:val="24"/>
        </w:rPr>
        <w:t xml:space="preserve"> FINAIS</w:t>
      </w:r>
      <w:r w:rsidRPr="009963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4E33" w:rsidRPr="009963E6" w:rsidRDefault="00204E33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42B" w:rsidRPr="009963E6" w:rsidRDefault="005C2147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ab/>
      </w:r>
      <w:r w:rsidR="000A07ED">
        <w:rPr>
          <w:rFonts w:ascii="Times New Roman" w:hAnsi="Times New Roman" w:cs="Times New Roman"/>
          <w:sz w:val="24"/>
          <w:szCs w:val="24"/>
        </w:rPr>
        <w:t>Para coletar os dados</w:t>
      </w:r>
      <w:r w:rsidR="0084442B" w:rsidRPr="009963E6">
        <w:rPr>
          <w:rFonts w:ascii="Times New Roman" w:hAnsi="Times New Roman" w:cs="Times New Roman"/>
          <w:sz w:val="24"/>
          <w:szCs w:val="24"/>
        </w:rPr>
        <w:t>, encaminha</w:t>
      </w:r>
      <w:r w:rsidR="000A07ED">
        <w:rPr>
          <w:rFonts w:ascii="Times New Roman" w:hAnsi="Times New Roman" w:cs="Times New Roman"/>
          <w:sz w:val="24"/>
          <w:szCs w:val="24"/>
        </w:rPr>
        <w:t>mos</w:t>
      </w:r>
      <w:r w:rsidR="0084442B" w:rsidRPr="009963E6">
        <w:rPr>
          <w:rFonts w:ascii="Times New Roman" w:hAnsi="Times New Roman" w:cs="Times New Roman"/>
          <w:sz w:val="24"/>
          <w:szCs w:val="24"/>
        </w:rPr>
        <w:t xml:space="preserve"> um e-mail para a SDR-Quilombo bem como para os seis municípios que a compõem, nesse e-mail foi anexado o projeto em formato PDF bem como um oficio explicando do que se trata o projeto, como </w:t>
      </w:r>
      <w:proofErr w:type="gramStart"/>
      <w:r w:rsidR="00D84B6F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D84B6F">
        <w:rPr>
          <w:rFonts w:ascii="Times New Roman" w:hAnsi="Times New Roman" w:cs="Times New Roman"/>
          <w:sz w:val="24"/>
          <w:szCs w:val="24"/>
        </w:rPr>
        <w:t xml:space="preserve"> a dinâmica do mesmo, quais os objetivos traçados e</w:t>
      </w:r>
      <w:r w:rsidR="0084442B" w:rsidRPr="009963E6">
        <w:rPr>
          <w:rFonts w:ascii="Times New Roman" w:hAnsi="Times New Roman" w:cs="Times New Roman"/>
          <w:sz w:val="24"/>
          <w:szCs w:val="24"/>
        </w:rPr>
        <w:t xml:space="preserve"> pedindo o encaminhamento do documento (Plano Municipal de Saúde), em resposta ao contato eletrônico enviado à SDR-Quilombo foi-nos informado que todos os planos municipais de saúde dessa SDR poderiam ser encontrados se buscados nas bases de dados do </w:t>
      </w:r>
      <w:r w:rsidR="00462B1B" w:rsidRPr="009963E6">
        <w:rPr>
          <w:rFonts w:ascii="Times New Roman" w:hAnsi="Times New Roman" w:cs="Times New Roman"/>
          <w:sz w:val="24"/>
          <w:szCs w:val="24"/>
        </w:rPr>
        <w:t>“Controle social em saúde – S</w:t>
      </w:r>
      <w:r w:rsidR="0084442B" w:rsidRPr="009963E6">
        <w:rPr>
          <w:rFonts w:ascii="Times New Roman" w:hAnsi="Times New Roman" w:cs="Times New Roman"/>
          <w:sz w:val="24"/>
          <w:szCs w:val="24"/>
        </w:rPr>
        <w:t>anta Catarina (S</w:t>
      </w:r>
      <w:r w:rsidR="00462B1B" w:rsidRPr="009963E6">
        <w:rPr>
          <w:rFonts w:ascii="Times New Roman" w:hAnsi="Times New Roman" w:cs="Times New Roman"/>
          <w:sz w:val="24"/>
          <w:szCs w:val="24"/>
        </w:rPr>
        <w:t>C</w:t>
      </w:r>
      <w:r w:rsidR="0084442B" w:rsidRPr="009963E6">
        <w:rPr>
          <w:rFonts w:ascii="Times New Roman" w:hAnsi="Times New Roman" w:cs="Times New Roman"/>
          <w:sz w:val="24"/>
          <w:szCs w:val="24"/>
        </w:rPr>
        <w:t xml:space="preserve">)”, da mesma forma a SDR e os municípios colocaram-se a disposição para sanar dúvidas e ou auxiliar no projeto. </w:t>
      </w:r>
    </w:p>
    <w:p w:rsidR="000A07ED" w:rsidRDefault="0084442B" w:rsidP="00886E94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Ao buscar-se nas bases de dados </w:t>
      </w:r>
      <w:r w:rsidR="00462B1B" w:rsidRPr="009963E6">
        <w:rPr>
          <w:rFonts w:ascii="Times New Roman" w:hAnsi="Times New Roman" w:cs="Times New Roman"/>
          <w:sz w:val="24"/>
          <w:szCs w:val="24"/>
        </w:rPr>
        <w:t xml:space="preserve">puderam ser </w:t>
      </w:r>
      <w:r w:rsidRPr="009963E6">
        <w:rPr>
          <w:rFonts w:ascii="Times New Roman" w:hAnsi="Times New Roman" w:cs="Times New Roman"/>
          <w:sz w:val="24"/>
          <w:szCs w:val="24"/>
        </w:rPr>
        <w:t>encontrados todos os docum</w:t>
      </w:r>
      <w:r w:rsidR="000C153E" w:rsidRPr="009963E6">
        <w:rPr>
          <w:rFonts w:ascii="Times New Roman" w:hAnsi="Times New Roman" w:cs="Times New Roman"/>
          <w:sz w:val="24"/>
          <w:szCs w:val="24"/>
        </w:rPr>
        <w:t xml:space="preserve">entos. Essa dinâmica mostrou que a SDR-Quilombo encontra-se conforme a legalidade, oferecendo a população interessada o Plano Municipal de Saúde. </w:t>
      </w:r>
      <w:r w:rsidR="00886E94">
        <w:rPr>
          <w:rFonts w:ascii="Times New Roman" w:hAnsi="Times New Roman" w:cs="Times New Roman"/>
          <w:sz w:val="24"/>
          <w:szCs w:val="24"/>
        </w:rPr>
        <w:t>A partir d</w:t>
      </w:r>
      <w:r w:rsidR="000A07ED">
        <w:rPr>
          <w:rFonts w:ascii="Times New Roman" w:hAnsi="Times New Roman" w:cs="Times New Roman"/>
          <w:sz w:val="24"/>
          <w:szCs w:val="24"/>
        </w:rPr>
        <w:t>a coleta de dados partimos para</w:t>
      </w:r>
      <w:proofErr w:type="gramStart"/>
      <w:r w:rsidR="000A07ED">
        <w:rPr>
          <w:rFonts w:ascii="Times New Roman" w:hAnsi="Times New Roman" w:cs="Times New Roman"/>
          <w:sz w:val="24"/>
          <w:szCs w:val="24"/>
        </w:rPr>
        <w:t xml:space="preserve"> </w:t>
      </w:r>
      <w:r w:rsidR="00D84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84B6F">
        <w:rPr>
          <w:rFonts w:ascii="Times New Roman" w:hAnsi="Times New Roman" w:cs="Times New Roman"/>
          <w:sz w:val="24"/>
          <w:szCs w:val="24"/>
        </w:rPr>
        <w:t>a análise dos mesmos</w:t>
      </w:r>
      <w:r w:rsidR="000C153E" w:rsidRPr="009963E6">
        <w:rPr>
          <w:rFonts w:ascii="Times New Roman" w:hAnsi="Times New Roman" w:cs="Times New Roman"/>
          <w:sz w:val="24"/>
          <w:szCs w:val="24"/>
        </w:rPr>
        <w:t xml:space="preserve">, </w:t>
      </w:r>
      <w:r w:rsidR="000A07ED">
        <w:rPr>
          <w:rFonts w:ascii="Times New Roman" w:hAnsi="Times New Roman" w:cs="Times New Roman"/>
          <w:sz w:val="24"/>
          <w:szCs w:val="24"/>
        </w:rPr>
        <w:t>que prevê a elaboração de</w:t>
      </w:r>
      <w:r w:rsidR="000C153E" w:rsidRPr="009963E6">
        <w:rPr>
          <w:rFonts w:ascii="Times New Roman" w:hAnsi="Times New Roman" w:cs="Times New Roman"/>
          <w:sz w:val="24"/>
          <w:szCs w:val="24"/>
        </w:rPr>
        <w:t xml:space="preserve"> categorias</w:t>
      </w:r>
      <w:r w:rsidR="000A07ED">
        <w:rPr>
          <w:rFonts w:ascii="Times New Roman" w:hAnsi="Times New Roman" w:cs="Times New Roman"/>
          <w:sz w:val="24"/>
          <w:szCs w:val="24"/>
        </w:rPr>
        <w:t xml:space="preserve"> de análise</w:t>
      </w:r>
      <w:r w:rsidR="000C153E" w:rsidRPr="009963E6">
        <w:rPr>
          <w:rFonts w:ascii="Times New Roman" w:hAnsi="Times New Roman" w:cs="Times New Roman"/>
          <w:sz w:val="24"/>
          <w:szCs w:val="24"/>
        </w:rPr>
        <w:t xml:space="preserve"> distintas</w:t>
      </w:r>
      <w:r w:rsidR="000A07ED">
        <w:rPr>
          <w:rFonts w:ascii="Times New Roman" w:hAnsi="Times New Roman" w:cs="Times New Roman"/>
          <w:sz w:val="24"/>
          <w:szCs w:val="24"/>
        </w:rPr>
        <w:t xml:space="preserve">, utilizando o Método de Análise de Conteúdo. </w:t>
      </w:r>
      <w:r w:rsidR="00A76226" w:rsidRPr="009963E6">
        <w:rPr>
          <w:rFonts w:ascii="Times New Roman" w:hAnsi="Times New Roman" w:cs="Times New Roman"/>
          <w:sz w:val="24"/>
          <w:szCs w:val="24"/>
        </w:rPr>
        <w:t xml:space="preserve">Deve-se ressaltar que o objetivo do projeto não é dar receitas prontas, ou, ensinar os municípios como devem fazer educação em saúde alimentar e nutricional, mas sim apontar as fragilidades para que eles possam construir seus planos acerca da educação em saúde e botá-los em prática. </w:t>
      </w:r>
    </w:p>
    <w:p w:rsidR="00A84D7D" w:rsidRPr="009963E6" w:rsidRDefault="00A84D7D" w:rsidP="00886E94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</w:rPr>
        <w:t>Ao final do projeto espera-se:</w:t>
      </w:r>
      <w:r w:rsidR="00886E94">
        <w:rPr>
          <w:rFonts w:ascii="Times New Roman" w:hAnsi="Times New Roman" w:cs="Times New Roman"/>
          <w:sz w:val="24"/>
          <w:szCs w:val="24"/>
        </w:rPr>
        <w:t xml:space="preserve">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reunir subsídios a fim de enriquecer os debates coletivos nos municípios acerca das atividades de educação em saúde que visem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promoção de práticas alimentares e estilos de vida saudáveis;</w:t>
      </w:r>
      <w:r w:rsidR="00886E9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propiciar elementos que possibilitem enriquecer as práticas educativas propostas nos Planos de Saúde dos municípios pertencentes a SDR – Chapecó;</w:t>
      </w:r>
      <w:r w:rsidR="00886E9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proporcionar um espaço de discussão e reflexão dos resultados a SDR e aos municípios, na perspectiva de articular futuras parcerias em relação ao ensino, pesquisa e extensão.</w:t>
      </w:r>
    </w:p>
    <w:p w:rsidR="00A84D7D" w:rsidRDefault="00A84D7D" w:rsidP="009963E6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821" w:rsidRPr="009963E6" w:rsidRDefault="00B24821" w:rsidP="009963E6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B1B" w:rsidRPr="009963E6" w:rsidRDefault="00462B1B" w:rsidP="009963E6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204E33" w:rsidRPr="009963E6" w:rsidRDefault="00204E33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BARDIN, L.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Análise de Conteúdo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. 5ª ed. Lisboa: Edições 70, 2009.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BRANDÃO, C. R.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O que é método Paulo Freire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ed. São Paulo: Brasiliense, 1981.</w:t>
      </w:r>
    </w:p>
    <w:p w:rsidR="00F30DCA" w:rsidRPr="009963E6" w:rsidRDefault="00F30DC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Brasil. Ministério da Saúde. Secretaria de Atenção à Saúde. Departamento de Atenção Básica.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Política nacional de alimentação e nutrição / Ministério da Saúde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, Secretaria de Atenção à Saúde, Departamento de Atenção Básica. – 2.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ed.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rev. – Brasília: Ministério da Saúde, 2003.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CAMPOS, Gastão Wagner de Souza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et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al. (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Org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).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Tratado de saúde coletiva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. São Paulo: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Hucitec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>; Rio de Janeiro: FIOCRUZ, 2006.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DESLANDES, Suely Ferreira.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Humanização dos cuidados em saúde: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conceitos, dilemas e práticas. Rio de Janeiro: Editora FIOCRUZ, 2006.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FERNANDES, J.D.; XAVIER, I.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M.; CERIBELLI, M.I.P. de F.; BIANCO, M.H.C.; MAEDA, D.; RODRIGUES, M.V.de.</w:t>
      </w:r>
      <w:r w:rsidR="00B20A0E"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Diretrizes curriculares e estratégias para implantação de uma nova proposta pedagógica. 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Revista Escola de Enfermagem USP. São Paulo, 2005; 39(4): 443-9.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FIGUEIREDO,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Nébia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M. Almeida de.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Ensinando a cuidar em saúde pública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. São Caetano do Sul, SP: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Yendis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Editora, 2005. 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FREIRE, P.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Pedagogia da autonomia - saberes necessários à prática educativa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. São Paulo: Paz e Terra, 1996.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GADOTTI, M.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Perspectivas atuais da educação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. Porto Alegre: ARTMED, 2000.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p.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09-15.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LEOPARDI, M. T.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Metodologia de Pesquisa em Saúde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. Santa Maria: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Pallotti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>, 2001.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MINAYO, M. C. de S.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O desafio do conhecimento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: pesquisa qualitativa em saúde.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8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ed. São Paulo – Rio de Janeiro: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Hucitec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Abrasco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>, 2004.</w:t>
      </w:r>
    </w:p>
    <w:p w:rsidR="00B24821" w:rsidRDefault="00B24821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0A0E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SAUPE,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R.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et al. Utilizando as concepções do educador Paulo Freire no pensar e agir da enfermagem. In: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SAUPE, r. (org.) et al.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Educação em enfermagem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. Florianópolis: UFSC, 1998, p. 243-270.</w:t>
      </w:r>
    </w:p>
    <w:p w:rsidR="00B20A0E" w:rsidRPr="009963E6" w:rsidRDefault="00B20A0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0A0E" w:rsidRDefault="00B20A0E" w:rsidP="009963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</w:rPr>
        <w:t xml:space="preserve">PREFEITURA MUNICIPAL DE QUILOMBO. Secretaria Municipal de Saúde.  </w:t>
      </w:r>
      <w:r w:rsidRPr="009963E6">
        <w:rPr>
          <w:rFonts w:ascii="Times New Roman" w:hAnsi="Times New Roman" w:cs="Times New Roman"/>
          <w:b/>
          <w:sz w:val="24"/>
          <w:szCs w:val="24"/>
        </w:rPr>
        <w:t xml:space="preserve">Plano Municipal de Saúde de Quilombo. </w:t>
      </w:r>
      <w:r w:rsidRPr="009963E6">
        <w:rPr>
          <w:rFonts w:ascii="Times New Roman" w:hAnsi="Times New Roman" w:cs="Times New Roman"/>
          <w:sz w:val="24"/>
          <w:szCs w:val="24"/>
        </w:rPr>
        <w:t>2010-2013.</w:t>
      </w:r>
    </w:p>
    <w:p w:rsidR="00B24821" w:rsidRPr="009963E6" w:rsidRDefault="00B24821" w:rsidP="009963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E5E" w:rsidRPr="009963E6" w:rsidRDefault="00B20A0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PREFEITURA MUNICIPAL DE SANTIAGO DO SUL. Secretaria Municipal de Saúde e Assistência Social. Plano municipal de saúde de Santiago do Sul. 2010-2013</w:t>
      </w:r>
    </w:p>
    <w:p w:rsidR="00B20A0E" w:rsidRPr="009963E6" w:rsidRDefault="00B20A0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0A0E" w:rsidRPr="009963E6" w:rsidRDefault="00B20A0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PREFEITURA MUNICIPAL DE JARDINÓPOLIS. Secretaria municipal de Saúde. Plano Municipal de Saúde de Jardinópolis. 2009-2013</w:t>
      </w:r>
    </w:p>
    <w:p w:rsidR="00B20A0E" w:rsidRPr="009963E6" w:rsidRDefault="00B20A0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0A0E" w:rsidRPr="009963E6" w:rsidRDefault="00B20A0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FORMOSA DO SUL. Secretaria Municipal de Saúde e Assistência Social. Plano Municipal de </w:t>
      </w:r>
      <w:r w:rsidR="007F129A" w:rsidRPr="009963E6">
        <w:rPr>
          <w:rFonts w:ascii="Times New Roman" w:hAnsi="Times New Roman" w:cs="Times New Roman"/>
          <w:sz w:val="24"/>
          <w:szCs w:val="24"/>
          <w:lang w:eastAsia="pt-BR"/>
        </w:rPr>
        <w:t>Saúde de Formosa do Sul. 2010-2013.</w:t>
      </w:r>
    </w:p>
    <w:p w:rsidR="007F129A" w:rsidRPr="009963E6" w:rsidRDefault="007F129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F129A" w:rsidRPr="009963E6" w:rsidRDefault="007F129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PREFEITURA MUNICIPAL DE IRATI. Secretaria Municipal de Saúde. Plano Municipal de saúde de Irati. 2010-2013</w:t>
      </w:r>
    </w:p>
    <w:p w:rsidR="007F129A" w:rsidRPr="009963E6" w:rsidRDefault="007F129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F129A" w:rsidRPr="009963E6" w:rsidRDefault="007F129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PREFEITURA MUNICIPAL DE UNIÃO DO OESTE. Secretaria Municipal de Saúde. Plano Municipal de Saúde se União do Oeste. 2010-2013.</w:t>
      </w:r>
    </w:p>
    <w:p w:rsidR="007F129A" w:rsidRPr="009963E6" w:rsidRDefault="007F129A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VASCONCELOS,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Eymard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Mourão.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Educação popular nos serviços de </w:t>
      </w:r>
      <w:proofErr w:type="gramStart"/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Saúde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3ed.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são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Paulo: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Hucitec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>, 1997.</w:t>
      </w:r>
    </w:p>
    <w:p w:rsidR="00617E5E" w:rsidRPr="009963E6" w:rsidRDefault="00617E5E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62B1B" w:rsidRPr="009963E6" w:rsidRDefault="00462B1B" w:rsidP="009963E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VASCONCELOS,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Eymard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Mourão </w:t>
      </w:r>
      <w:proofErr w:type="gram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et</w:t>
      </w:r>
      <w:proofErr w:type="gram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 al. </w:t>
      </w:r>
      <w:r w:rsidRPr="009963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Educação popular e a atenção a saúde da família</w:t>
      </w:r>
      <w:r w:rsidRPr="009963E6">
        <w:rPr>
          <w:rFonts w:ascii="Times New Roman" w:hAnsi="Times New Roman" w:cs="Times New Roman"/>
          <w:sz w:val="24"/>
          <w:szCs w:val="24"/>
          <w:lang w:eastAsia="pt-BR"/>
        </w:rPr>
        <w:t xml:space="preserve">. São Paulo: </w:t>
      </w:r>
      <w:proofErr w:type="spellStart"/>
      <w:r w:rsidRPr="009963E6">
        <w:rPr>
          <w:rFonts w:ascii="Times New Roman" w:hAnsi="Times New Roman" w:cs="Times New Roman"/>
          <w:sz w:val="24"/>
          <w:szCs w:val="24"/>
          <w:lang w:eastAsia="pt-BR"/>
        </w:rPr>
        <w:t>Hucitec</w:t>
      </w:r>
      <w:proofErr w:type="spellEnd"/>
      <w:r w:rsidRPr="009963E6">
        <w:rPr>
          <w:rFonts w:ascii="Times New Roman" w:hAnsi="Times New Roman" w:cs="Times New Roman"/>
          <w:sz w:val="24"/>
          <w:szCs w:val="24"/>
          <w:lang w:eastAsia="pt-BR"/>
        </w:rPr>
        <w:t>,</w:t>
      </w:r>
    </w:p>
    <w:p w:rsidR="00462B1B" w:rsidRPr="009963E6" w:rsidRDefault="00462B1B" w:rsidP="009963E6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E6">
        <w:rPr>
          <w:rFonts w:ascii="Times New Roman" w:hAnsi="Times New Roman" w:cs="Times New Roman"/>
          <w:sz w:val="24"/>
          <w:szCs w:val="24"/>
          <w:lang w:eastAsia="pt-BR"/>
        </w:rPr>
        <w:t>1999.</w:t>
      </w:r>
    </w:p>
    <w:sectPr w:rsidR="00462B1B" w:rsidRPr="009963E6" w:rsidSect="00617E5E">
      <w:foot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33" w:rsidRDefault="00247133" w:rsidP="008E111D">
      <w:pPr>
        <w:spacing w:after="0" w:line="240" w:lineRule="auto"/>
      </w:pPr>
      <w:r>
        <w:separator/>
      </w:r>
    </w:p>
  </w:endnote>
  <w:endnote w:type="continuationSeparator" w:id="0">
    <w:p w:rsidR="00247133" w:rsidRDefault="00247133" w:rsidP="008E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006337"/>
      <w:docPartObj>
        <w:docPartGallery w:val="Page Numbers (Bottom of Page)"/>
        <w:docPartUnique/>
      </w:docPartObj>
    </w:sdtPr>
    <w:sdtContent>
      <w:p w:rsidR="00825B9F" w:rsidRDefault="00825B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25B9F" w:rsidRDefault="00825B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33" w:rsidRDefault="00247133" w:rsidP="008E111D">
      <w:pPr>
        <w:spacing w:after="0" w:line="240" w:lineRule="auto"/>
      </w:pPr>
      <w:r>
        <w:separator/>
      </w:r>
    </w:p>
  </w:footnote>
  <w:footnote w:type="continuationSeparator" w:id="0">
    <w:p w:rsidR="00247133" w:rsidRDefault="00247133" w:rsidP="008E1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38"/>
    <w:rsid w:val="00010676"/>
    <w:rsid w:val="00032EB8"/>
    <w:rsid w:val="000A07ED"/>
    <w:rsid w:val="000A3629"/>
    <w:rsid w:val="000B64C4"/>
    <w:rsid w:val="000C153E"/>
    <w:rsid w:val="000C5AC4"/>
    <w:rsid w:val="000D5DB1"/>
    <w:rsid w:val="000E42CC"/>
    <w:rsid w:val="000E43A7"/>
    <w:rsid w:val="000F1CEF"/>
    <w:rsid w:val="00132538"/>
    <w:rsid w:val="001424B5"/>
    <w:rsid w:val="00160CAA"/>
    <w:rsid w:val="00166153"/>
    <w:rsid w:val="001C3DF5"/>
    <w:rsid w:val="001F2AEF"/>
    <w:rsid w:val="00204E33"/>
    <w:rsid w:val="00210069"/>
    <w:rsid w:val="00247133"/>
    <w:rsid w:val="00271C51"/>
    <w:rsid w:val="0028574A"/>
    <w:rsid w:val="002A71FA"/>
    <w:rsid w:val="002B0FA7"/>
    <w:rsid w:val="002B2073"/>
    <w:rsid w:val="002B6404"/>
    <w:rsid w:val="00304DDF"/>
    <w:rsid w:val="0033347C"/>
    <w:rsid w:val="00346421"/>
    <w:rsid w:val="003677BA"/>
    <w:rsid w:val="00373232"/>
    <w:rsid w:val="00373BFB"/>
    <w:rsid w:val="003B0AED"/>
    <w:rsid w:val="003C20E3"/>
    <w:rsid w:val="003C2BB1"/>
    <w:rsid w:val="00403F6A"/>
    <w:rsid w:val="00407A11"/>
    <w:rsid w:val="00421467"/>
    <w:rsid w:val="0043340B"/>
    <w:rsid w:val="00455F0F"/>
    <w:rsid w:val="00462B1B"/>
    <w:rsid w:val="00493A96"/>
    <w:rsid w:val="00494E2D"/>
    <w:rsid w:val="004B75AB"/>
    <w:rsid w:val="004C41EC"/>
    <w:rsid w:val="004E0698"/>
    <w:rsid w:val="00584421"/>
    <w:rsid w:val="0058621D"/>
    <w:rsid w:val="005B3978"/>
    <w:rsid w:val="005C2147"/>
    <w:rsid w:val="005F033A"/>
    <w:rsid w:val="00617E5E"/>
    <w:rsid w:val="006474A0"/>
    <w:rsid w:val="006555E1"/>
    <w:rsid w:val="006649CD"/>
    <w:rsid w:val="006B71E5"/>
    <w:rsid w:val="006E023A"/>
    <w:rsid w:val="007036E6"/>
    <w:rsid w:val="00735665"/>
    <w:rsid w:val="00776281"/>
    <w:rsid w:val="007C293F"/>
    <w:rsid w:val="007F00A8"/>
    <w:rsid w:val="007F129A"/>
    <w:rsid w:val="0080647D"/>
    <w:rsid w:val="00825B9F"/>
    <w:rsid w:val="008352BB"/>
    <w:rsid w:val="00837CA2"/>
    <w:rsid w:val="0084442B"/>
    <w:rsid w:val="00886E94"/>
    <w:rsid w:val="00891903"/>
    <w:rsid w:val="008968D3"/>
    <w:rsid w:val="008B2C89"/>
    <w:rsid w:val="008C0A02"/>
    <w:rsid w:val="008E03D6"/>
    <w:rsid w:val="008E111D"/>
    <w:rsid w:val="0091156D"/>
    <w:rsid w:val="009723AE"/>
    <w:rsid w:val="009857D6"/>
    <w:rsid w:val="009963E6"/>
    <w:rsid w:val="009C246E"/>
    <w:rsid w:val="009C7190"/>
    <w:rsid w:val="009E4118"/>
    <w:rsid w:val="00A078A6"/>
    <w:rsid w:val="00A15E92"/>
    <w:rsid w:val="00A23081"/>
    <w:rsid w:val="00A35036"/>
    <w:rsid w:val="00A60F82"/>
    <w:rsid w:val="00A671A1"/>
    <w:rsid w:val="00A76057"/>
    <w:rsid w:val="00A76226"/>
    <w:rsid w:val="00A77AD5"/>
    <w:rsid w:val="00A84D7D"/>
    <w:rsid w:val="00AA6A37"/>
    <w:rsid w:val="00AD43C5"/>
    <w:rsid w:val="00AE0732"/>
    <w:rsid w:val="00AF1A45"/>
    <w:rsid w:val="00B01BCE"/>
    <w:rsid w:val="00B10DAB"/>
    <w:rsid w:val="00B20A0E"/>
    <w:rsid w:val="00B24821"/>
    <w:rsid w:val="00B407D7"/>
    <w:rsid w:val="00B7281C"/>
    <w:rsid w:val="00BA4735"/>
    <w:rsid w:val="00BC7F16"/>
    <w:rsid w:val="00BD25B2"/>
    <w:rsid w:val="00C145B8"/>
    <w:rsid w:val="00C5579C"/>
    <w:rsid w:val="00C879A1"/>
    <w:rsid w:val="00CF19F8"/>
    <w:rsid w:val="00D03343"/>
    <w:rsid w:val="00D127D4"/>
    <w:rsid w:val="00D20CE6"/>
    <w:rsid w:val="00D30F4B"/>
    <w:rsid w:val="00D510AD"/>
    <w:rsid w:val="00D74D85"/>
    <w:rsid w:val="00D84B6F"/>
    <w:rsid w:val="00D968D4"/>
    <w:rsid w:val="00DA1A39"/>
    <w:rsid w:val="00DB38DD"/>
    <w:rsid w:val="00DD74C0"/>
    <w:rsid w:val="00DF27C4"/>
    <w:rsid w:val="00E70A46"/>
    <w:rsid w:val="00E72815"/>
    <w:rsid w:val="00E86ACB"/>
    <w:rsid w:val="00E931FD"/>
    <w:rsid w:val="00EB4B6E"/>
    <w:rsid w:val="00EF18FF"/>
    <w:rsid w:val="00EF35E6"/>
    <w:rsid w:val="00F06910"/>
    <w:rsid w:val="00F110C5"/>
    <w:rsid w:val="00F30DCA"/>
    <w:rsid w:val="00F3699A"/>
    <w:rsid w:val="00F4424C"/>
    <w:rsid w:val="00F4521A"/>
    <w:rsid w:val="00F90F6D"/>
    <w:rsid w:val="00F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111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11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111D"/>
    <w:rPr>
      <w:vertAlign w:val="superscript"/>
    </w:rPr>
  </w:style>
  <w:style w:type="character" w:customStyle="1" w:styleId="st">
    <w:name w:val="st"/>
    <w:basedOn w:val="Fontepargpadro"/>
    <w:rsid w:val="000A3629"/>
  </w:style>
  <w:style w:type="character" w:styleId="nfase">
    <w:name w:val="Emphasis"/>
    <w:basedOn w:val="Fontepargpadro"/>
    <w:uiPriority w:val="20"/>
    <w:qFormat/>
    <w:rsid w:val="000A3629"/>
    <w:rPr>
      <w:i/>
      <w:iCs/>
    </w:rPr>
  </w:style>
  <w:style w:type="paragraph" w:customStyle="1" w:styleId="Default">
    <w:name w:val="Default"/>
    <w:rsid w:val="00A230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20E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B9F"/>
  </w:style>
  <w:style w:type="paragraph" w:styleId="Rodap">
    <w:name w:val="footer"/>
    <w:basedOn w:val="Normal"/>
    <w:link w:val="RodapChar"/>
    <w:uiPriority w:val="99"/>
    <w:unhideWhenUsed/>
    <w:rsid w:val="00825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111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11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111D"/>
    <w:rPr>
      <w:vertAlign w:val="superscript"/>
    </w:rPr>
  </w:style>
  <w:style w:type="character" w:customStyle="1" w:styleId="st">
    <w:name w:val="st"/>
    <w:basedOn w:val="Fontepargpadro"/>
    <w:rsid w:val="000A3629"/>
  </w:style>
  <w:style w:type="character" w:styleId="nfase">
    <w:name w:val="Emphasis"/>
    <w:basedOn w:val="Fontepargpadro"/>
    <w:uiPriority w:val="20"/>
    <w:qFormat/>
    <w:rsid w:val="000A3629"/>
    <w:rPr>
      <w:i/>
      <w:iCs/>
    </w:rPr>
  </w:style>
  <w:style w:type="paragraph" w:customStyle="1" w:styleId="Default">
    <w:name w:val="Default"/>
    <w:rsid w:val="00A230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20E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B9F"/>
  </w:style>
  <w:style w:type="paragraph" w:styleId="Rodap">
    <w:name w:val="footer"/>
    <w:basedOn w:val="Normal"/>
    <w:link w:val="RodapChar"/>
    <w:uiPriority w:val="99"/>
    <w:unhideWhenUsed/>
    <w:rsid w:val="00825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_ghidolin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lessandragermani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6042-4846-43DD-8433-04ECF94A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2303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6</cp:revision>
  <dcterms:created xsi:type="dcterms:W3CDTF">2012-11-10T23:33:00Z</dcterms:created>
  <dcterms:modified xsi:type="dcterms:W3CDTF">2012-11-10T23:51:00Z</dcterms:modified>
</cp:coreProperties>
</file>